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36" w:type="dxa"/>
        <w:tblInd w:w="-312" w:type="dxa"/>
        <w:tblLook w:val="01E0" w:firstRow="1" w:lastRow="1" w:firstColumn="1" w:lastColumn="1" w:noHBand="0" w:noVBand="0"/>
      </w:tblPr>
      <w:tblGrid>
        <w:gridCol w:w="4308"/>
        <w:gridCol w:w="5428"/>
      </w:tblGrid>
      <w:tr w:rsidR="009032B3" w:rsidRPr="009032B3" w14:paraId="0F922F40" w14:textId="77777777" w:rsidTr="009E0848">
        <w:tc>
          <w:tcPr>
            <w:tcW w:w="4308" w:type="dxa"/>
          </w:tcPr>
          <w:p w14:paraId="4A0760BA" w14:textId="77777777" w:rsidR="00E101CB" w:rsidRPr="009032B3" w:rsidRDefault="009E0848" w:rsidP="00A7750D">
            <w:pPr>
              <w:widowControl w:val="0"/>
              <w:spacing w:before="120"/>
              <w:jc w:val="center"/>
              <w:rPr>
                <w:b/>
                <w:bCs/>
                <w:sz w:val="24"/>
              </w:rPr>
            </w:pPr>
            <w:bookmarkStart w:id="0" w:name="_GoBack"/>
            <w:bookmarkEnd w:id="0"/>
            <w:r w:rsidRPr="009032B3">
              <w:rPr>
                <w:b/>
                <w:bCs/>
                <w:sz w:val="24"/>
              </w:rPr>
              <w:t>BỘ TƯ PHÁP</w:t>
            </w:r>
          </w:p>
          <w:p w14:paraId="18168AA7" w14:textId="77777777" w:rsidR="009E0848" w:rsidRPr="009032B3" w:rsidRDefault="002D2CD2" w:rsidP="00A7750D">
            <w:pPr>
              <w:widowControl w:val="0"/>
              <w:spacing w:before="120"/>
              <w:jc w:val="center"/>
              <w:rPr>
                <w:sz w:val="26"/>
              </w:rPr>
            </w:pPr>
            <w:r w:rsidRPr="009032B3">
              <w:rPr>
                <w:noProof/>
                <w:sz w:val="26"/>
              </w:rPr>
              <mc:AlternateContent>
                <mc:Choice Requires="wps">
                  <w:drawing>
                    <wp:anchor distT="0" distB="0" distL="114300" distR="114300" simplePos="0" relativeHeight="251658752" behindDoc="0" locked="0" layoutInCell="1" allowOverlap="1" wp14:anchorId="6A662713" wp14:editId="6BF5E96E">
                      <wp:simplePos x="0" y="0"/>
                      <wp:positionH relativeFrom="column">
                        <wp:posOffset>899160</wp:posOffset>
                      </wp:positionH>
                      <wp:positionV relativeFrom="paragraph">
                        <wp:posOffset>38100</wp:posOffset>
                      </wp:positionV>
                      <wp:extent cx="723900" cy="0"/>
                      <wp:effectExtent l="9525" t="9525" r="9525" b="9525"/>
                      <wp:wrapNone/>
                      <wp:docPr id="3"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AE7DF70" id="_x0000_t32" coordsize="21600,21600" o:spt="32" o:oned="t" path="m,l21600,21600e" filled="f">
                      <v:path arrowok="t" fillok="f" o:connecttype="none"/>
                      <o:lock v:ext="edit" shapetype="t"/>
                    </v:shapetype>
                    <v:shape id="AutoShape 59" o:spid="_x0000_s1026" type="#_x0000_t32" style="position:absolute;margin-left:70.8pt;margin-top:3pt;width:57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gCHwIAADs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CWeYqRI&#10;DxI9772OldFsEeYzGFdAWKW2NnRIj+rVvGj63SGlq46olsfot5OB5CxkJO9SwsUZqLIbPmsGMQQK&#10;xGEdG9sHSBgDOkZNTjdN+NEjCh8fJ9NFCsrRqyshxTXPWOc/cd2jYJTYeUtE2/lKKwXCa5vFKuTw&#10;4nxgRYprQiiq9EZIGfWXCg0lXswms5jgtBQsOEOYs+2ukhYdSNig+Istguc+zOq9YhGs44StL7Yn&#10;Qp5tKC5VwIO+gM7FOq/Ij0W6WM/X83yUTx7Wozyt69HzpspHD5vscVZP66qqs5+BWpYXnWCMq8Du&#10;uq5Z/nfrcHk450W7LextDMl79DgvIHv9j6SjsEHL81bsNDtt7VVw2NAYfHlN4Qnc38G+f/OrXwAA&#10;AP//AwBQSwMEFAAGAAgAAAAhAMqtMgXaAAAABwEAAA8AAABkcnMvZG93bnJldi54bWxMj0FPg0AQ&#10;he8m/Q+bMfFi7AIRYpGlaZp48GjbxOuWnQLKzhJ2Kdhf79hLPX55L2++Kdaz7cQZB986UhAvIxBI&#10;lTMt1QoO+7enFxA+aDK6c4QKftDDulzcFTo3bqIPPO9CLXiEfK4VNCH0uZS+atBqv3Q9EmcnN1gd&#10;GIdamkFPPG47mURRJq1uiS80usdtg9X3brQK0I9pHG1Wtj68X6bHz+TyNfV7pR7u580riIBzuJXh&#10;T5/VoWSnoxvJeNExP8cZVxVk/BLnSZoyH68sy0L+9y9/AQAA//8DAFBLAQItABQABgAIAAAAIQC2&#10;gziS/gAAAOEBAAATAAAAAAAAAAAAAAAAAAAAAABbQ29udGVudF9UeXBlc10ueG1sUEsBAi0AFAAG&#10;AAgAAAAhADj9If/WAAAAlAEAAAsAAAAAAAAAAAAAAAAALwEAAF9yZWxzLy5yZWxzUEsBAi0AFAAG&#10;AAgAAAAhAHz4CAIfAgAAOwQAAA4AAAAAAAAAAAAAAAAALgIAAGRycy9lMm9Eb2MueG1sUEsBAi0A&#10;FAAGAAgAAAAhAMqtMgXaAAAABwEAAA8AAAAAAAAAAAAAAAAAeQQAAGRycy9kb3ducmV2LnhtbFBL&#10;BQYAAAAABAAEAPMAAACABQAAAAA=&#10;"/>
                  </w:pict>
                </mc:Fallback>
              </mc:AlternateContent>
            </w:r>
          </w:p>
          <w:p w14:paraId="33D1DC4B" w14:textId="5B6F826E" w:rsidR="009E0848" w:rsidRPr="009032B3" w:rsidRDefault="009E0848" w:rsidP="00A7750D">
            <w:pPr>
              <w:widowControl w:val="0"/>
              <w:spacing w:before="120"/>
              <w:jc w:val="center"/>
              <w:rPr>
                <w:sz w:val="26"/>
              </w:rPr>
            </w:pPr>
            <w:r w:rsidRPr="009032B3">
              <w:rPr>
                <w:sz w:val="26"/>
              </w:rPr>
              <w:t xml:space="preserve">Số: </w:t>
            </w:r>
            <w:r w:rsidR="00A93CA3" w:rsidRPr="009032B3">
              <w:rPr>
                <w:sz w:val="26"/>
              </w:rPr>
              <w:t>255</w:t>
            </w:r>
            <w:r w:rsidRPr="009032B3">
              <w:rPr>
                <w:sz w:val="26"/>
              </w:rPr>
              <w:t>/BC-BTP</w:t>
            </w:r>
          </w:p>
          <w:p w14:paraId="14FD08DC" w14:textId="77777777" w:rsidR="00E101CB" w:rsidRPr="009032B3" w:rsidRDefault="00E101CB" w:rsidP="00A7750D">
            <w:pPr>
              <w:jc w:val="center"/>
            </w:pPr>
          </w:p>
        </w:tc>
        <w:tc>
          <w:tcPr>
            <w:tcW w:w="5428" w:type="dxa"/>
          </w:tcPr>
          <w:p w14:paraId="4A498AB5" w14:textId="77777777" w:rsidR="00E101CB" w:rsidRPr="009032B3" w:rsidRDefault="00DB2040" w:rsidP="00A7750D">
            <w:pPr>
              <w:widowControl w:val="0"/>
              <w:jc w:val="center"/>
              <w:rPr>
                <w:b/>
                <w:sz w:val="24"/>
              </w:rPr>
            </w:pPr>
            <w:r w:rsidRPr="009032B3">
              <w:rPr>
                <w:b/>
                <w:sz w:val="24"/>
              </w:rPr>
              <w:t>CỘNG HÒA</w:t>
            </w:r>
            <w:r w:rsidR="00E101CB" w:rsidRPr="009032B3">
              <w:rPr>
                <w:b/>
                <w:sz w:val="24"/>
              </w:rPr>
              <w:t xml:space="preserve"> XÃ HỘI CHỦ NGHĨA VIỆT NAM</w:t>
            </w:r>
          </w:p>
          <w:p w14:paraId="025B10BB" w14:textId="77777777" w:rsidR="00E101CB" w:rsidRPr="009032B3" w:rsidRDefault="00E101CB" w:rsidP="00A7750D">
            <w:pPr>
              <w:widowControl w:val="0"/>
              <w:jc w:val="center"/>
              <w:rPr>
                <w:b/>
                <w:sz w:val="26"/>
              </w:rPr>
            </w:pPr>
            <w:r w:rsidRPr="009032B3">
              <w:rPr>
                <w:b/>
                <w:sz w:val="26"/>
              </w:rPr>
              <w:t>Độc lập - Tự do - Hạnh phúc</w:t>
            </w:r>
          </w:p>
          <w:p w14:paraId="7A9D9AA4" w14:textId="77777777" w:rsidR="00E101CB" w:rsidRPr="009032B3" w:rsidRDefault="002D2CD2" w:rsidP="00A7750D">
            <w:pPr>
              <w:widowControl w:val="0"/>
              <w:jc w:val="center"/>
            </w:pPr>
            <w:r w:rsidRPr="009032B3">
              <w:rPr>
                <w:noProof/>
              </w:rPr>
              <mc:AlternateContent>
                <mc:Choice Requires="wps">
                  <w:drawing>
                    <wp:anchor distT="0" distB="0" distL="114300" distR="114300" simplePos="0" relativeHeight="251657728" behindDoc="0" locked="0" layoutInCell="1" allowOverlap="1" wp14:anchorId="5408FF85" wp14:editId="783F7425">
                      <wp:simplePos x="0" y="0"/>
                      <wp:positionH relativeFrom="column">
                        <wp:posOffset>609600</wp:posOffset>
                      </wp:positionH>
                      <wp:positionV relativeFrom="paragraph">
                        <wp:posOffset>31115</wp:posOffset>
                      </wp:positionV>
                      <wp:extent cx="2108200" cy="0"/>
                      <wp:effectExtent l="7620" t="11430" r="8255" b="7620"/>
                      <wp:wrapNone/>
                      <wp:docPr id="2"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F3ADE97" id="Line 5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2.45pt" to="214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fA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H0KbSmN66AiErtbCiOntWL2Wr63SGlq5aoA48UXy8G8rKQkbxJCRtn4IJ9/1kziCFHr2Of&#10;zo3tAiR0AJ2jHJe7HPzsEYXDPEvnoDFGdPAlpBgSjXX+E9cdCkaJJZCOwOS0dT4QIcUQEu5ReiOk&#10;jGpLhfoSL6b5NCY4LQULzhDm7GFfSYtOJMxL/GJV4HkMs/qoWARrOWHrm+2JkFcbLpcq4EEpQOdm&#10;XQfixyJdrOfr+WQ0yWfr0SSt69HHTTUZzTbZ07T+UFdVnf0M1LJJ0QrGuArshuHMJn8n/u2ZXMfq&#10;Pp73NiRv0WO/gOzwj6SjlkG+6yDsNbvs7KAxzGMMvr2dMPCPe7AfX/jqFwAAAP//AwBQSwMEFAAG&#10;AAgAAAAhABJznSjaAAAABgEAAA8AAABkcnMvZG93bnJldi54bWxMj0FPwkAQhe8m/ofNmHghsLUS&#10;ArVbYtTevIgarkN3bBu7s6W7QPXXO3LR45c3ee+bfD26Th1pCK1nAzezBBRx5W3LtYG313K6BBUi&#10;ssXOMxn4ogDr4vIix8z6E7/QcRNrJSUcMjTQxNhnWoeqIYdh5ntiyT784DAKDrW2A56k3HU6TZKF&#10;dtiyLDTY00ND1efm4AyE8p325fekmiTb29pTun98fkJjrq/G+ztQkcb4dwy/+qIOhTjt/IFtUJ2B&#10;1UJeiQbmK1ASz9Ol8O7Musj1f/3iBwAA//8DAFBLAQItABQABgAIAAAAIQC2gziS/gAAAOEBAAAT&#10;AAAAAAAAAAAAAAAAAAAAAABbQ29udGVudF9UeXBlc10ueG1sUEsBAi0AFAAGAAgAAAAhADj9If/W&#10;AAAAlAEAAAsAAAAAAAAAAAAAAAAALwEAAF9yZWxzLy5yZWxzUEsBAi0AFAAGAAgAAAAhAHPX98AT&#10;AgAAKQQAAA4AAAAAAAAAAAAAAAAALgIAAGRycy9lMm9Eb2MueG1sUEsBAi0AFAAGAAgAAAAhABJz&#10;nSjaAAAABgEAAA8AAAAAAAAAAAAAAAAAbQQAAGRycy9kb3ducmV2LnhtbFBLBQYAAAAABAAEAPMA&#10;AAB0BQAAAAA=&#10;"/>
                  </w:pict>
                </mc:Fallback>
              </mc:AlternateContent>
            </w:r>
          </w:p>
          <w:p w14:paraId="0B427514" w14:textId="2B646AAC" w:rsidR="00E101CB" w:rsidRPr="009032B3" w:rsidRDefault="00E101CB" w:rsidP="00A93CA3">
            <w:pPr>
              <w:widowControl w:val="0"/>
              <w:jc w:val="center"/>
              <w:rPr>
                <w:i/>
              </w:rPr>
            </w:pPr>
            <w:r w:rsidRPr="009032B3">
              <w:rPr>
                <w:i/>
              </w:rPr>
              <w:t xml:space="preserve">Hà Nội, </w:t>
            </w:r>
            <w:r w:rsidR="0050471F" w:rsidRPr="009032B3">
              <w:rPr>
                <w:i/>
              </w:rPr>
              <w:t xml:space="preserve">ngày </w:t>
            </w:r>
            <w:r w:rsidR="00A93CA3" w:rsidRPr="009032B3">
              <w:rPr>
                <w:i/>
              </w:rPr>
              <w:t>10</w:t>
            </w:r>
            <w:r w:rsidR="0050471F" w:rsidRPr="009032B3">
              <w:rPr>
                <w:i/>
              </w:rPr>
              <w:t xml:space="preserve"> </w:t>
            </w:r>
            <w:r w:rsidRPr="009032B3">
              <w:rPr>
                <w:i/>
              </w:rPr>
              <w:t xml:space="preserve">tháng </w:t>
            </w:r>
            <w:r w:rsidR="008C0B22" w:rsidRPr="009032B3">
              <w:rPr>
                <w:i/>
              </w:rPr>
              <w:t>8</w:t>
            </w:r>
            <w:r w:rsidRPr="009032B3">
              <w:rPr>
                <w:i/>
              </w:rPr>
              <w:t xml:space="preserve"> năm 20</w:t>
            </w:r>
            <w:r w:rsidR="00C81DEB" w:rsidRPr="009032B3">
              <w:rPr>
                <w:i/>
              </w:rPr>
              <w:t>2</w:t>
            </w:r>
            <w:r w:rsidR="00272E6B" w:rsidRPr="009032B3">
              <w:rPr>
                <w:i/>
              </w:rPr>
              <w:t>3</w:t>
            </w:r>
          </w:p>
        </w:tc>
      </w:tr>
    </w:tbl>
    <w:p w14:paraId="762B5974" w14:textId="77777777" w:rsidR="00F70098" w:rsidRPr="009032B3" w:rsidRDefault="00F70098" w:rsidP="00FF14EC">
      <w:pPr>
        <w:jc w:val="center"/>
        <w:rPr>
          <w:b/>
          <w:szCs w:val="28"/>
        </w:rPr>
      </w:pPr>
    </w:p>
    <w:p w14:paraId="7813A19C" w14:textId="77777777" w:rsidR="00FF14EC" w:rsidRPr="009032B3" w:rsidRDefault="00FF14EC" w:rsidP="00FF14EC">
      <w:pPr>
        <w:jc w:val="center"/>
        <w:rPr>
          <w:b/>
          <w:szCs w:val="28"/>
        </w:rPr>
      </w:pPr>
      <w:r w:rsidRPr="009032B3">
        <w:rPr>
          <w:b/>
          <w:szCs w:val="28"/>
        </w:rPr>
        <w:t>BÁO CÁO</w:t>
      </w:r>
    </w:p>
    <w:p w14:paraId="242BE239" w14:textId="33BDBEE2" w:rsidR="00CC086D" w:rsidRPr="009032B3" w:rsidRDefault="00FC462D" w:rsidP="00BB4689">
      <w:pPr>
        <w:widowControl w:val="0"/>
        <w:spacing w:line="360" w:lineRule="exact"/>
        <w:jc w:val="center"/>
        <w:rPr>
          <w:b/>
        </w:rPr>
      </w:pPr>
      <w:r w:rsidRPr="009032B3">
        <w:rPr>
          <w:b/>
          <w:szCs w:val="28"/>
        </w:rPr>
        <w:t>Khái quát m</w:t>
      </w:r>
      <w:r w:rsidR="00E30B0F" w:rsidRPr="009032B3">
        <w:rPr>
          <w:b/>
          <w:szCs w:val="28"/>
        </w:rPr>
        <w:t xml:space="preserve">ột số </w:t>
      </w:r>
      <w:r w:rsidR="003A6A28" w:rsidRPr="009032B3">
        <w:rPr>
          <w:b/>
          <w:szCs w:val="28"/>
        </w:rPr>
        <w:t>nội dung</w:t>
      </w:r>
      <w:r w:rsidRPr="009032B3">
        <w:rPr>
          <w:b/>
          <w:szCs w:val="28"/>
        </w:rPr>
        <w:t xml:space="preserve"> cơ bản</w:t>
      </w:r>
      <w:r w:rsidR="003A6A28" w:rsidRPr="009032B3">
        <w:rPr>
          <w:b/>
          <w:szCs w:val="28"/>
        </w:rPr>
        <w:t xml:space="preserve"> </w:t>
      </w:r>
      <w:r w:rsidR="00546669" w:rsidRPr="009032B3">
        <w:rPr>
          <w:b/>
          <w:szCs w:val="28"/>
        </w:rPr>
        <w:t>về các</w:t>
      </w:r>
      <w:r w:rsidR="00BB4689" w:rsidRPr="009032B3">
        <w:rPr>
          <w:b/>
        </w:rPr>
        <w:t xml:space="preserve"> </w:t>
      </w:r>
      <w:r w:rsidR="005F6EF4" w:rsidRPr="009032B3">
        <w:rPr>
          <w:b/>
        </w:rPr>
        <w:t xml:space="preserve">nhóm vấn đề chất vấn </w:t>
      </w:r>
    </w:p>
    <w:p w14:paraId="4292649F" w14:textId="77777777" w:rsidR="00BB4689" w:rsidRPr="009032B3" w:rsidRDefault="005F6EF4" w:rsidP="00BB4689">
      <w:pPr>
        <w:widowControl w:val="0"/>
        <w:spacing w:line="360" w:lineRule="exact"/>
        <w:jc w:val="center"/>
        <w:rPr>
          <w:b/>
        </w:rPr>
      </w:pPr>
      <w:r w:rsidRPr="009032B3">
        <w:rPr>
          <w:b/>
        </w:rPr>
        <w:t>tại</w:t>
      </w:r>
      <w:r w:rsidR="00CB72F9" w:rsidRPr="009032B3">
        <w:rPr>
          <w:b/>
        </w:rPr>
        <w:t xml:space="preserve"> </w:t>
      </w:r>
      <w:r w:rsidR="00272E6B" w:rsidRPr="009032B3">
        <w:rPr>
          <w:b/>
        </w:rPr>
        <w:t>P</w:t>
      </w:r>
      <w:r w:rsidR="00CB72F9" w:rsidRPr="009032B3">
        <w:rPr>
          <w:b/>
        </w:rPr>
        <w:t xml:space="preserve">hiên họp thứ </w:t>
      </w:r>
      <w:r w:rsidR="00272E6B" w:rsidRPr="009032B3">
        <w:rPr>
          <w:b/>
        </w:rPr>
        <w:t>25</w:t>
      </w:r>
      <w:r w:rsidR="00CB72F9" w:rsidRPr="009032B3">
        <w:rPr>
          <w:b/>
        </w:rPr>
        <w:t xml:space="preserve"> của Ủy ban Thường vụ Quốc hội</w:t>
      </w:r>
    </w:p>
    <w:p w14:paraId="052AFF48" w14:textId="77777777" w:rsidR="00BB4689" w:rsidRPr="009032B3" w:rsidRDefault="002D2CD2" w:rsidP="00BB4689">
      <w:pPr>
        <w:widowControl w:val="0"/>
        <w:spacing w:line="360" w:lineRule="exact"/>
        <w:jc w:val="center"/>
        <w:rPr>
          <w:b/>
        </w:rPr>
      </w:pPr>
      <w:r w:rsidRPr="009032B3">
        <w:rPr>
          <w:b/>
          <w:noProof/>
        </w:rPr>
        <mc:AlternateContent>
          <mc:Choice Requires="wps">
            <w:drawing>
              <wp:anchor distT="0" distB="0" distL="114300" distR="114300" simplePos="0" relativeHeight="251656704" behindDoc="0" locked="0" layoutInCell="1" allowOverlap="1" wp14:anchorId="35579FAF" wp14:editId="7D95DA4E">
                <wp:simplePos x="0" y="0"/>
                <wp:positionH relativeFrom="column">
                  <wp:posOffset>2515235</wp:posOffset>
                </wp:positionH>
                <wp:positionV relativeFrom="paragraph">
                  <wp:posOffset>46990</wp:posOffset>
                </wp:positionV>
                <wp:extent cx="728980" cy="0"/>
                <wp:effectExtent l="13970" t="6350" r="9525" b="12700"/>
                <wp:wrapNone/>
                <wp:docPr id="1"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89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329FE72" id="AutoShape 41" o:spid="_x0000_s1026" type="#_x0000_t32" style="position:absolute;margin-left:198.05pt;margin-top:3.7pt;width:57.4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Gj/HwIAADsEAAAOAAAAZHJzL2Uyb0RvYy54bWysU82O2jAQvlfqO1i+QxIaW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BtxhpEgP&#10;FD3tvY6RUZ6F/gzGFWBWqa0NFdKjejXPmn51SOmqI6rl0frtZMA5eiR3LuHiDETZDZ80AxsCAWKz&#10;jo3tAyS0AR0jJ6cbJ/zoEYXHh8l8MQfm6FWVkOLqZ6zzH7nuURBK7Lwlou18pZUC4rXNYhRyeHYe&#10;6gDHq0MIqvRGSBn5lwoNJV5MJ9Po4LQULCiDmbPtrpIWHUiYoPiFpgDYnZnVe8UiWMcJW19kT4Q8&#10;y2AvVcCDuiCdi3QekW+LdLGer+f5KJ/M1qM8revR06bKR7NN9jCtP9RVVWffQ2pZXnSCMa5Cdtdx&#10;zfK/G4fL4pwH7TawtzYk9+ixREj2+o9JR2IDl+ep2Gl22trQjcAxTGg0vmxTWIFf79Hq586vfgAA&#10;AP//AwBQSwMEFAAGAAgAAAAhAMTZ4KnaAAAABwEAAA8AAABkcnMvZG93bnJldi54bWxMjsFOwzAQ&#10;RO9I/IO1SFwQdVKgkJBNVSFx4EhbiasbL0kgXkex04R+PQsXOI5m9OYV69l16khDaD0jpIsEFHHl&#10;bcs1wn73fP0AKkTD1nSeCeGLAqzL87PC5NZP/ErHbayVQDjkBqGJsc+1DlVDzoSF74mle/eDM1Hi&#10;UGs7mEngrtPLJFlpZ1qWh8b09NRQ9bkdHQKF8S5NNpmr9y+n6eptefqY+h3i5cW8eQQVaY5/Y/jR&#10;F3UoxengR7ZBdQg32SqVKcL9LSjpBZiBOvxmXRb6v3/5DQAA//8DAFBLAQItABQABgAIAAAAIQC2&#10;gziS/gAAAOEBAAATAAAAAAAAAAAAAAAAAAAAAABbQ29udGVudF9UeXBlc10ueG1sUEsBAi0AFAAG&#10;AAgAAAAhADj9If/WAAAAlAEAAAsAAAAAAAAAAAAAAAAALwEAAF9yZWxzLy5yZWxzUEsBAi0AFAAG&#10;AAgAAAAhAO2IaP8fAgAAOwQAAA4AAAAAAAAAAAAAAAAALgIAAGRycy9lMm9Eb2MueG1sUEsBAi0A&#10;FAAGAAgAAAAhAMTZ4KnaAAAABwEAAA8AAAAAAAAAAAAAAAAAeQQAAGRycy9kb3ducmV2LnhtbFBL&#10;BQYAAAAABAAEAPMAAACABQAAAAA=&#10;"/>
            </w:pict>
          </mc:Fallback>
        </mc:AlternateContent>
      </w:r>
    </w:p>
    <w:p w14:paraId="7E26AE2D" w14:textId="77777777" w:rsidR="006A7E88" w:rsidRPr="009032B3" w:rsidRDefault="006A7E88" w:rsidP="0033560D">
      <w:pPr>
        <w:widowControl w:val="0"/>
        <w:spacing w:line="320" w:lineRule="exact"/>
        <w:ind w:left="1440" w:hanging="1440"/>
        <w:jc w:val="center"/>
      </w:pPr>
      <w:r w:rsidRPr="009032B3">
        <w:t>Kính gửi: Các vị đại biểu Quốc hội</w:t>
      </w:r>
    </w:p>
    <w:p w14:paraId="2CF4DD53" w14:textId="77777777" w:rsidR="00FF14EC" w:rsidRPr="009032B3" w:rsidRDefault="00FF14EC" w:rsidP="00997E1F">
      <w:pPr>
        <w:spacing w:before="120" w:after="120" w:line="276" w:lineRule="auto"/>
        <w:ind w:firstLine="709"/>
        <w:jc w:val="center"/>
        <w:rPr>
          <w:b/>
          <w:sz w:val="10"/>
          <w:szCs w:val="10"/>
        </w:rPr>
      </w:pPr>
    </w:p>
    <w:p w14:paraId="48DB7F0F" w14:textId="016F1286" w:rsidR="00BA47F9" w:rsidRPr="009032B3" w:rsidRDefault="00CB72F9" w:rsidP="004437D6">
      <w:pPr>
        <w:pStyle w:val="BodyText"/>
        <w:spacing w:before="120" w:after="120" w:line="269" w:lineRule="auto"/>
        <w:ind w:firstLine="709"/>
        <w:rPr>
          <w:spacing w:val="-2"/>
          <w:lang w:val="en-US"/>
        </w:rPr>
      </w:pPr>
      <w:r w:rsidRPr="009032B3">
        <w:rPr>
          <w:spacing w:val="-2"/>
          <w:lang w:val="en-US"/>
        </w:rPr>
        <w:t>Căn cứ</w:t>
      </w:r>
      <w:r w:rsidR="00C4171D" w:rsidRPr="009032B3">
        <w:rPr>
          <w:spacing w:val="-2"/>
        </w:rPr>
        <w:t xml:space="preserve"> </w:t>
      </w:r>
      <w:r w:rsidR="00433928" w:rsidRPr="009032B3">
        <w:rPr>
          <w:spacing w:val="-2"/>
          <w:lang w:val="en-US"/>
        </w:rPr>
        <w:t>C</w:t>
      </w:r>
      <w:r w:rsidR="00C4171D" w:rsidRPr="009032B3">
        <w:rPr>
          <w:spacing w:val="-2"/>
        </w:rPr>
        <w:t>ôn</w:t>
      </w:r>
      <w:r w:rsidR="00E044F4" w:rsidRPr="009032B3">
        <w:rPr>
          <w:spacing w:val="-2"/>
        </w:rPr>
        <w:t xml:space="preserve">g văn số </w:t>
      </w:r>
      <w:r w:rsidR="00050B77" w:rsidRPr="009032B3">
        <w:rPr>
          <w:spacing w:val="-2"/>
          <w:lang w:val="en-GB"/>
        </w:rPr>
        <w:t>2674</w:t>
      </w:r>
      <w:r w:rsidR="00E044F4" w:rsidRPr="009032B3">
        <w:rPr>
          <w:spacing w:val="-2"/>
        </w:rPr>
        <w:t xml:space="preserve">/TTKQH-GS ngày </w:t>
      </w:r>
      <w:r w:rsidR="0047149B" w:rsidRPr="009032B3">
        <w:rPr>
          <w:spacing w:val="-2"/>
          <w:lang w:val="en-GB"/>
        </w:rPr>
        <w:t>03</w:t>
      </w:r>
      <w:r w:rsidRPr="009032B3">
        <w:rPr>
          <w:spacing w:val="-2"/>
          <w:lang w:val="en-GB"/>
        </w:rPr>
        <w:t>/</w:t>
      </w:r>
      <w:r w:rsidR="007B56CE" w:rsidRPr="009032B3">
        <w:rPr>
          <w:spacing w:val="-2"/>
          <w:lang w:val="en-GB"/>
        </w:rPr>
        <w:t>8</w:t>
      </w:r>
      <w:r w:rsidRPr="009032B3">
        <w:rPr>
          <w:spacing w:val="-2"/>
          <w:lang w:val="en-GB"/>
        </w:rPr>
        <w:t>/202</w:t>
      </w:r>
      <w:r w:rsidR="008C0B22" w:rsidRPr="009032B3">
        <w:rPr>
          <w:spacing w:val="-2"/>
          <w:lang w:val="en-GB"/>
        </w:rPr>
        <w:t>3</w:t>
      </w:r>
      <w:r w:rsidR="00C4171D" w:rsidRPr="009032B3">
        <w:rPr>
          <w:spacing w:val="-2"/>
        </w:rPr>
        <w:t xml:space="preserve"> của </w:t>
      </w:r>
      <w:r w:rsidR="00EC737F" w:rsidRPr="009032B3">
        <w:rPr>
          <w:spacing w:val="-2"/>
        </w:rPr>
        <w:t xml:space="preserve">Tổng </w:t>
      </w:r>
      <w:r w:rsidR="00EC737F" w:rsidRPr="009032B3">
        <w:rPr>
          <w:spacing w:val="-2"/>
          <w:lang w:val="en-US"/>
        </w:rPr>
        <w:t>T</w:t>
      </w:r>
      <w:r w:rsidR="00EC737F" w:rsidRPr="009032B3">
        <w:rPr>
          <w:spacing w:val="-2"/>
        </w:rPr>
        <w:t xml:space="preserve">hư ký Quốc hội </w:t>
      </w:r>
      <w:r w:rsidR="00C4171D" w:rsidRPr="009032B3">
        <w:rPr>
          <w:spacing w:val="-2"/>
        </w:rPr>
        <w:t>về</w:t>
      </w:r>
      <w:r w:rsidR="00EC737F" w:rsidRPr="009032B3">
        <w:rPr>
          <w:spacing w:val="-2"/>
        </w:rPr>
        <w:t xml:space="preserve"> </w:t>
      </w:r>
      <w:r w:rsidR="003A6A28" w:rsidRPr="009032B3">
        <w:rPr>
          <w:spacing w:val="-2"/>
          <w:lang w:val="en-US"/>
        </w:rPr>
        <w:t xml:space="preserve">việc chuẩn bị báo cáo giải trình và trả lời </w:t>
      </w:r>
      <w:r w:rsidR="00D502FB" w:rsidRPr="009032B3">
        <w:rPr>
          <w:spacing w:val="-2"/>
        </w:rPr>
        <w:t>chất vấn</w:t>
      </w:r>
      <w:r w:rsidR="00EC737F" w:rsidRPr="009032B3">
        <w:rPr>
          <w:spacing w:val="-2"/>
        </w:rPr>
        <w:t xml:space="preserve"> tại </w:t>
      </w:r>
      <w:r w:rsidR="00272E6B" w:rsidRPr="009032B3">
        <w:rPr>
          <w:spacing w:val="-2"/>
          <w:lang w:val="en-US"/>
        </w:rPr>
        <w:t>P</w:t>
      </w:r>
      <w:r w:rsidRPr="009032B3">
        <w:rPr>
          <w:spacing w:val="-2"/>
          <w:lang w:val="en-US"/>
        </w:rPr>
        <w:t xml:space="preserve">hiên họp thứ </w:t>
      </w:r>
      <w:r w:rsidR="00272E6B" w:rsidRPr="009032B3">
        <w:rPr>
          <w:spacing w:val="-2"/>
          <w:lang w:val="en-US"/>
        </w:rPr>
        <w:t>25</w:t>
      </w:r>
      <w:r w:rsidRPr="009032B3">
        <w:rPr>
          <w:spacing w:val="-2"/>
          <w:lang w:val="en-US"/>
        </w:rPr>
        <w:t xml:space="preserve"> của Ủy ban Thường vụ Quốc hội</w:t>
      </w:r>
      <w:r w:rsidR="00637E57" w:rsidRPr="009032B3">
        <w:rPr>
          <w:spacing w:val="-2"/>
          <w:lang w:val="en-US"/>
        </w:rPr>
        <w:t>,</w:t>
      </w:r>
      <w:r w:rsidR="00900F1D" w:rsidRPr="009032B3">
        <w:rPr>
          <w:spacing w:val="-2"/>
          <w:lang w:val="en-US"/>
        </w:rPr>
        <w:t xml:space="preserve"> </w:t>
      </w:r>
      <w:r w:rsidR="00BA47F9" w:rsidRPr="009032B3">
        <w:rPr>
          <w:spacing w:val="-2"/>
          <w:lang w:val="en-US"/>
        </w:rPr>
        <w:t xml:space="preserve">Bộ </w:t>
      </w:r>
      <w:r w:rsidR="009E0848" w:rsidRPr="009032B3">
        <w:rPr>
          <w:spacing w:val="-2"/>
          <w:lang w:val="en-US"/>
        </w:rPr>
        <w:t>Tư pháp</w:t>
      </w:r>
      <w:r w:rsidR="00BA47F9" w:rsidRPr="009032B3">
        <w:rPr>
          <w:spacing w:val="-2"/>
          <w:lang w:val="en-US"/>
        </w:rPr>
        <w:t xml:space="preserve"> xin trân trọng báo cáo </w:t>
      </w:r>
      <w:r w:rsidR="00D56DF6" w:rsidRPr="009032B3">
        <w:rPr>
          <w:spacing w:val="-2"/>
          <w:lang w:val="en-US"/>
        </w:rPr>
        <w:t xml:space="preserve">khái quát </w:t>
      </w:r>
      <w:r w:rsidR="004D09EE" w:rsidRPr="009032B3">
        <w:rPr>
          <w:spacing w:val="-2"/>
          <w:lang w:val="en-US"/>
        </w:rPr>
        <w:t xml:space="preserve">một số nội dung cơ bản về </w:t>
      </w:r>
      <w:r w:rsidR="00F75860" w:rsidRPr="009032B3">
        <w:rPr>
          <w:spacing w:val="-2"/>
          <w:lang w:val="en-US"/>
        </w:rPr>
        <w:t xml:space="preserve">các </w:t>
      </w:r>
      <w:r w:rsidR="004D09EE" w:rsidRPr="009032B3">
        <w:rPr>
          <w:spacing w:val="-2"/>
          <w:lang w:val="en-US"/>
        </w:rPr>
        <w:t xml:space="preserve">nhóm </w:t>
      </w:r>
      <w:r w:rsidR="00F75860" w:rsidRPr="009032B3">
        <w:rPr>
          <w:spacing w:val="-2"/>
          <w:lang w:val="en-US"/>
        </w:rPr>
        <w:t xml:space="preserve">vấn đề </w:t>
      </w:r>
      <w:r w:rsidR="004D09EE" w:rsidRPr="009032B3">
        <w:rPr>
          <w:spacing w:val="-2"/>
          <w:lang w:val="en-US"/>
        </w:rPr>
        <w:t xml:space="preserve">liên quan </w:t>
      </w:r>
      <w:r w:rsidR="00BA47F9" w:rsidRPr="009032B3">
        <w:rPr>
          <w:spacing w:val="-2"/>
          <w:lang w:val="en-US"/>
        </w:rPr>
        <w:t>như sau:</w:t>
      </w:r>
    </w:p>
    <w:p w14:paraId="3CC1C150" w14:textId="1150B960" w:rsidR="0041629B" w:rsidRPr="009032B3" w:rsidRDefault="0041629B" w:rsidP="004437D6">
      <w:pPr>
        <w:widowControl w:val="0"/>
        <w:tabs>
          <w:tab w:val="left" w:pos="5520"/>
        </w:tabs>
        <w:spacing w:before="120" w:after="120" w:line="269" w:lineRule="auto"/>
        <w:ind w:firstLine="709"/>
        <w:jc w:val="both"/>
        <w:rPr>
          <w:bCs/>
          <w:i/>
          <w:iCs/>
          <w:szCs w:val="28"/>
        </w:rPr>
      </w:pPr>
      <w:r w:rsidRPr="009032B3">
        <w:rPr>
          <w:i/>
          <w:iCs/>
          <w:szCs w:val="28"/>
        </w:rPr>
        <w:t>I.</w:t>
      </w:r>
      <w:r w:rsidRPr="009032B3">
        <w:rPr>
          <w:b/>
          <w:bCs/>
          <w:i/>
          <w:iCs/>
          <w:szCs w:val="28"/>
        </w:rPr>
        <w:t xml:space="preserve"> </w:t>
      </w:r>
      <w:r w:rsidRPr="009032B3">
        <w:rPr>
          <w:bCs/>
          <w:i/>
          <w:iCs/>
          <w:szCs w:val="28"/>
        </w:rPr>
        <w:t>Vấn đề: “Việc thực hiện chương trình xây dựng luật, pháp lệnh; các giải pháp đảm bảo tiến độ, chất lượng và hồ sơ thủ tục các dự án, dự thảo Chính phủ trình Quốc hội; giải pháp nâng cao chất lượng hệ thống pháp luật, giải pháp kiểm soát quyền lực, phòng</w:t>
      </w:r>
      <w:r w:rsidR="002C2F9F" w:rsidRPr="009032B3">
        <w:rPr>
          <w:bCs/>
          <w:i/>
          <w:iCs/>
          <w:szCs w:val="28"/>
        </w:rPr>
        <w:t>,</w:t>
      </w:r>
      <w:r w:rsidRPr="009032B3">
        <w:rPr>
          <w:bCs/>
          <w:i/>
          <w:iCs/>
          <w:szCs w:val="28"/>
        </w:rPr>
        <w:t xml:space="preserve"> chống tham nhũng, tiêu cực trong công tác xây dựng pháp luật thuộc trách nhiệm của Chính phủ” và “Giải pháp khắc phục tình trạng chậm ban hành, nội dung chồng chéo, mâu thuẫn và những hạn chế, sai phạm trong việc ban hành văn bản quy định chi tiết luật, nghị quyết của Quốc hội, pháp lệnh, nghị quyết của Ủy ban Thường vụ Quốc hội”.</w:t>
      </w:r>
    </w:p>
    <w:p w14:paraId="7E2D42C2" w14:textId="4252E397" w:rsidR="0050471F" w:rsidRPr="009032B3" w:rsidRDefault="0050471F" w:rsidP="004437D6">
      <w:pPr>
        <w:spacing w:before="120" w:after="120" w:line="269" w:lineRule="auto"/>
        <w:ind w:firstLine="720"/>
        <w:jc w:val="both"/>
        <w:rPr>
          <w:szCs w:val="28"/>
        </w:rPr>
      </w:pPr>
      <w:r w:rsidRPr="009032B3">
        <w:rPr>
          <w:szCs w:val="28"/>
        </w:rPr>
        <w:t>Theo quy định</w:t>
      </w:r>
      <w:r w:rsidR="005933DF" w:rsidRPr="009032B3">
        <w:rPr>
          <w:szCs w:val="28"/>
        </w:rPr>
        <w:t xml:space="preserve"> của </w:t>
      </w:r>
      <w:r w:rsidRPr="009032B3">
        <w:rPr>
          <w:szCs w:val="28"/>
        </w:rPr>
        <w:t xml:space="preserve">pháp luật hiện hành </w:t>
      </w:r>
      <w:r w:rsidR="005933DF" w:rsidRPr="009032B3">
        <w:rPr>
          <w:szCs w:val="28"/>
        </w:rPr>
        <w:t>về b</w:t>
      </w:r>
      <w:r w:rsidRPr="009032B3">
        <w:rPr>
          <w:szCs w:val="28"/>
        </w:rPr>
        <w:t>an hành văn bản quy phạm pháp</w:t>
      </w:r>
      <w:r w:rsidR="005933DF" w:rsidRPr="009032B3">
        <w:rPr>
          <w:szCs w:val="28"/>
        </w:rPr>
        <w:t xml:space="preserve"> luật</w:t>
      </w:r>
      <w:r w:rsidRPr="009032B3">
        <w:rPr>
          <w:szCs w:val="28"/>
        </w:rPr>
        <w:t>: Chính phủ có trách nhiệm trình đề nghị về Chương trình xây dựng luật, pháp lệnh, trình dự án luật, dự thảo nghị quyết trình Quốc hội, dự án pháp lệnh, dự thảo nghị quyết trình Ủy ban</w:t>
      </w:r>
      <w:r w:rsidR="00D56DF6" w:rsidRPr="009032B3">
        <w:rPr>
          <w:szCs w:val="28"/>
        </w:rPr>
        <w:t xml:space="preserve"> T</w:t>
      </w:r>
      <w:r w:rsidRPr="009032B3">
        <w:rPr>
          <w:szCs w:val="28"/>
        </w:rPr>
        <w:t>hường vụ Quốc hội; cho ý kiến đối với đề nghị xây dựng luật, pháp lệnh và dự án, dự thảo luật, pháp lệnh không do Chính phủ trình; ban hành Nghị định của Chính phủ.</w:t>
      </w:r>
      <w:r w:rsidR="005933DF" w:rsidRPr="009032B3">
        <w:rPr>
          <w:szCs w:val="28"/>
        </w:rPr>
        <w:t xml:space="preserve"> </w:t>
      </w:r>
      <w:r w:rsidRPr="009032B3">
        <w:rPr>
          <w:szCs w:val="28"/>
        </w:rPr>
        <w:t xml:space="preserve">Các Bộ, cơ quan ngang bộ trong phạm vi quản lý nhà nước của mình có trách nhiệm xây dựng trình Chính phủ xem xét thông qua đề nghị xây dựng luật, pháp lệnh, nghị quyết của Quốc hội, Ủy ban Thường vụ Quốc hội, dự án, dự thảo luật, pháp lệnh, nghị quyết, nghị định; trình Thủ tướng Chính phủ ban hành quyết định; xây dựng, ban hành thông tư của Bộ trưởng, Thủ trưởng cơ quan ngang Bộ. </w:t>
      </w:r>
      <w:r w:rsidR="005933DF" w:rsidRPr="009032B3">
        <w:rPr>
          <w:szCs w:val="28"/>
        </w:rPr>
        <w:t>Công tác rà soát, tổng kết thi hành pháp luật và các công việc có liên quan để đảm bảo quy trình, thủ tục, chất lượng dự án, dự thảo thuộc trách nhiệm của các Bộ, cơ quan ngang Bộ chủ trì soạn thảo.</w:t>
      </w:r>
    </w:p>
    <w:p w14:paraId="2966FE4B" w14:textId="25446D69" w:rsidR="0050471F" w:rsidRPr="009032B3" w:rsidRDefault="00E828BE" w:rsidP="004437D6">
      <w:pPr>
        <w:spacing w:before="120" w:after="120" w:line="269" w:lineRule="auto"/>
        <w:ind w:firstLine="720"/>
        <w:jc w:val="both"/>
        <w:rPr>
          <w:szCs w:val="28"/>
        </w:rPr>
      </w:pPr>
      <w:r w:rsidRPr="009032B3">
        <w:t>N</w:t>
      </w:r>
      <w:r w:rsidR="0050471F" w:rsidRPr="009032B3">
        <w:t>goài các nhiệm vụ</w:t>
      </w:r>
      <w:r w:rsidR="0050471F" w:rsidRPr="009032B3">
        <w:rPr>
          <w:rStyle w:val="normal-h1"/>
          <w:spacing w:val="-2"/>
        </w:rPr>
        <w:t xml:space="preserve"> như các bộ, cơ quan ngang bộ khác trong công tác xây dựng pháp luật, Bộ Tư pháp còn </w:t>
      </w:r>
      <w:r w:rsidRPr="009032B3">
        <w:rPr>
          <w:rStyle w:val="normal-h1"/>
          <w:spacing w:val="-2"/>
        </w:rPr>
        <w:t>được giao</w:t>
      </w:r>
      <w:r w:rsidR="0050471F" w:rsidRPr="009032B3">
        <w:rPr>
          <w:rStyle w:val="normal-h1"/>
          <w:spacing w:val="-2"/>
        </w:rPr>
        <w:t xml:space="preserve"> một số nhiệm vụ như:</w:t>
      </w:r>
      <w:r w:rsidR="0050471F" w:rsidRPr="009032B3">
        <w:t xml:space="preserve"> tham mưu giúp Chính phủ lập đề</w:t>
      </w:r>
      <w:r w:rsidR="0050471F" w:rsidRPr="009032B3">
        <w:rPr>
          <w:szCs w:val="28"/>
        </w:rPr>
        <w:t xml:space="preserve"> nghị của Chính phủ về chương trình xây dựng luật, pháp lệnh; </w:t>
      </w:r>
      <w:r w:rsidR="0050471F" w:rsidRPr="009032B3">
        <w:rPr>
          <w:szCs w:val="28"/>
        </w:rPr>
        <w:lastRenderedPageBreak/>
        <w:t xml:space="preserve">thẩm định đề nghị xây dựng văn bản, dự án, dự thảo </w:t>
      </w:r>
      <w:r w:rsidR="00114BBF" w:rsidRPr="009032B3">
        <w:rPr>
          <w:szCs w:val="28"/>
        </w:rPr>
        <w:t>văn bản quy phạm pháp luật</w:t>
      </w:r>
      <w:r w:rsidR="0050471F" w:rsidRPr="009032B3">
        <w:rPr>
          <w:szCs w:val="28"/>
        </w:rPr>
        <w:t xml:space="preserve"> từ quyết định </w:t>
      </w:r>
      <w:r w:rsidR="005933DF" w:rsidRPr="009032B3">
        <w:rPr>
          <w:szCs w:val="28"/>
        </w:rPr>
        <w:t xml:space="preserve">quy phạm </w:t>
      </w:r>
      <w:r w:rsidR="0050471F" w:rsidRPr="009032B3">
        <w:rPr>
          <w:szCs w:val="28"/>
        </w:rPr>
        <w:t>của Thủ tướng</w:t>
      </w:r>
      <w:r w:rsidR="005933DF" w:rsidRPr="009032B3">
        <w:rPr>
          <w:szCs w:val="28"/>
        </w:rPr>
        <w:t xml:space="preserve"> Chính phủ</w:t>
      </w:r>
      <w:r w:rsidR="0050471F" w:rsidRPr="009032B3">
        <w:rPr>
          <w:szCs w:val="28"/>
        </w:rPr>
        <w:t xml:space="preserve"> trở lên; tham mưu Chính phủ </w:t>
      </w:r>
      <w:r w:rsidR="00114BBF" w:rsidRPr="009032B3">
        <w:rPr>
          <w:szCs w:val="28"/>
        </w:rPr>
        <w:t>có</w:t>
      </w:r>
      <w:r w:rsidR="0050471F" w:rsidRPr="009032B3">
        <w:rPr>
          <w:szCs w:val="28"/>
        </w:rPr>
        <w:t xml:space="preserve"> ý kiến đối với đề nghị xây dựng luật, pháp lệnh không do Chính phủ trình, kiến nghị về luật, pháp lệnh và phối hợp với các bộ, cơ quan ngang bộ chuẩn bị ý kiến của Chính phủ đối với dự án luật, pháp lệnh, dự thảo nghị quyết không do Chính phủ trình theo phân công của </w:t>
      </w:r>
      <w:r w:rsidR="005933DF" w:rsidRPr="009032B3">
        <w:rPr>
          <w:szCs w:val="28"/>
        </w:rPr>
        <w:t xml:space="preserve">Thủ tướng </w:t>
      </w:r>
      <w:r w:rsidR="0050471F" w:rsidRPr="009032B3">
        <w:rPr>
          <w:szCs w:val="28"/>
        </w:rPr>
        <w:t xml:space="preserve">Chính phủ; </w:t>
      </w:r>
      <w:r w:rsidR="005933DF" w:rsidRPr="009032B3">
        <w:rPr>
          <w:szCs w:val="28"/>
        </w:rPr>
        <w:t>có</w:t>
      </w:r>
      <w:r w:rsidR="0050471F" w:rsidRPr="009032B3">
        <w:rPr>
          <w:szCs w:val="28"/>
        </w:rPr>
        <w:t xml:space="preserve"> ý kiến </w:t>
      </w:r>
      <w:r w:rsidR="005933DF" w:rsidRPr="009032B3">
        <w:rPr>
          <w:szCs w:val="28"/>
        </w:rPr>
        <w:t xml:space="preserve">về đề nghị </w:t>
      </w:r>
      <w:r w:rsidR="0050471F" w:rsidRPr="009032B3">
        <w:rPr>
          <w:szCs w:val="28"/>
        </w:rPr>
        <w:t xml:space="preserve">xây dựng thông tư của Bộ trưởng, Thủ trưởng </w:t>
      </w:r>
      <w:r w:rsidR="005933DF" w:rsidRPr="009032B3">
        <w:rPr>
          <w:szCs w:val="28"/>
        </w:rPr>
        <w:t xml:space="preserve">cơ quan ngang bộ </w:t>
      </w:r>
      <w:r w:rsidR="0050471F" w:rsidRPr="009032B3">
        <w:rPr>
          <w:szCs w:val="28"/>
        </w:rPr>
        <w:t xml:space="preserve">theo trình tự, thủ tục rút gọn; </w:t>
      </w:r>
      <w:r w:rsidR="00546669" w:rsidRPr="009032B3">
        <w:rPr>
          <w:szCs w:val="28"/>
        </w:rPr>
        <w:t xml:space="preserve">phối hợp Văn phòng Chính phủ </w:t>
      </w:r>
      <w:r w:rsidR="0050471F" w:rsidRPr="009032B3">
        <w:rPr>
          <w:szCs w:val="28"/>
        </w:rPr>
        <w:t>theo dõi, đôn đốc, báo cáo việc thực hiện chương trình xây dựng luật, pháp lệnh; xây dựng văn bản quy định chi tiết</w:t>
      </w:r>
      <w:r w:rsidR="00546669" w:rsidRPr="009032B3">
        <w:rPr>
          <w:szCs w:val="28"/>
        </w:rPr>
        <w:t>.</w:t>
      </w:r>
      <w:r w:rsidRPr="009032B3">
        <w:rPr>
          <w:szCs w:val="28"/>
        </w:rPr>
        <w:t xml:space="preserve"> Ý kiến thẩm định đề nghị, dự án, dự thảo của Bộ Tư pháp có giá trị tham khảo; cơ quan chủ trì soạn thảo quyết định việc tiếp thu, giải trình.  </w:t>
      </w:r>
    </w:p>
    <w:p w14:paraId="272215B8" w14:textId="2DECC3E3" w:rsidR="00546669" w:rsidRPr="009032B3" w:rsidRDefault="00546669" w:rsidP="004437D6">
      <w:pPr>
        <w:spacing w:before="120" w:after="120" w:line="269" w:lineRule="auto"/>
        <w:ind w:firstLine="720"/>
        <w:jc w:val="both"/>
        <w:rPr>
          <w:szCs w:val="28"/>
        </w:rPr>
      </w:pPr>
      <w:r w:rsidRPr="009032B3">
        <w:rPr>
          <w:szCs w:val="28"/>
        </w:rPr>
        <w:t>Từ chức năng, nhiệm vụ nêu trên, Bộ Tư pháp xin báo cáo:</w:t>
      </w:r>
    </w:p>
    <w:p w14:paraId="0700A6FF" w14:textId="6510CF09" w:rsidR="00F20E9C" w:rsidRPr="009032B3" w:rsidRDefault="00E372C2" w:rsidP="004437D6">
      <w:pPr>
        <w:widowControl w:val="0"/>
        <w:tabs>
          <w:tab w:val="left" w:pos="5520"/>
        </w:tabs>
        <w:spacing w:before="120" w:after="120" w:line="269" w:lineRule="auto"/>
        <w:ind w:firstLine="709"/>
        <w:jc w:val="both"/>
        <w:rPr>
          <w:b/>
          <w:bCs/>
          <w:iCs/>
          <w:szCs w:val="28"/>
        </w:rPr>
      </w:pPr>
      <w:r w:rsidRPr="009032B3">
        <w:rPr>
          <w:b/>
          <w:bCs/>
          <w:iCs/>
          <w:szCs w:val="28"/>
        </w:rPr>
        <w:t>1</w:t>
      </w:r>
      <w:r w:rsidR="000517C7" w:rsidRPr="009032B3">
        <w:rPr>
          <w:b/>
          <w:bCs/>
          <w:iCs/>
          <w:szCs w:val="28"/>
        </w:rPr>
        <w:t xml:space="preserve">. </w:t>
      </w:r>
      <w:r w:rsidR="00F20E9C" w:rsidRPr="009032B3">
        <w:rPr>
          <w:b/>
          <w:bCs/>
          <w:iCs/>
          <w:szCs w:val="28"/>
        </w:rPr>
        <w:t>Tình hình thực hiện thời gian qua</w:t>
      </w:r>
    </w:p>
    <w:p w14:paraId="6F5C349F" w14:textId="50E37159" w:rsidR="007F304B" w:rsidRPr="009032B3" w:rsidRDefault="00E372C2" w:rsidP="004437D6">
      <w:pPr>
        <w:widowControl w:val="0"/>
        <w:tabs>
          <w:tab w:val="left" w:pos="5520"/>
        </w:tabs>
        <w:spacing w:before="120" w:after="120" w:line="269" w:lineRule="auto"/>
        <w:ind w:firstLine="709"/>
        <w:jc w:val="both"/>
        <w:rPr>
          <w:b/>
          <w:bCs/>
          <w:iCs/>
          <w:szCs w:val="28"/>
        </w:rPr>
      </w:pPr>
      <w:r w:rsidRPr="009032B3">
        <w:rPr>
          <w:bCs/>
          <w:iCs/>
          <w:szCs w:val="28"/>
        </w:rPr>
        <w:t>1</w:t>
      </w:r>
      <w:r w:rsidR="00F20E9C" w:rsidRPr="009032B3">
        <w:rPr>
          <w:bCs/>
          <w:iCs/>
          <w:szCs w:val="28"/>
        </w:rPr>
        <w:t>.1.</w:t>
      </w:r>
      <w:r w:rsidR="00F20E9C" w:rsidRPr="009032B3">
        <w:rPr>
          <w:b/>
          <w:bCs/>
          <w:iCs/>
          <w:szCs w:val="28"/>
        </w:rPr>
        <w:t xml:space="preserve"> </w:t>
      </w:r>
      <w:r w:rsidR="007F304B" w:rsidRPr="009032B3">
        <w:rPr>
          <w:bCs/>
          <w:iCs/>
          <w:szCs w:val="28"/>
        </w:rPr>
        <w:t>Công tác chỉ đạo, điều hành</w:t>
      </w:r>
    </w:p>
    <w:p w14:paraId="65253618" w14:textId="68EBEEC0" w:rsidR="00A035AD" w:rsidRPr="009032B3" w:rsidRDefault="00A035AD" w:rsidP="004437D6">
      <w:pPr>
        <w:widowControl w:val="0"/>
        <w:tabs>
          <w:tab w:val="left" w:pos="5520"/>
        </w:tabs>
        <w:spacing w:before="120" w:after="120" w:line="269" w:lineRule="auto"/>
        <w:ind w:firstLine="709"/>
        <w:jc w:val="both"/>
        <w:rPr>
          <w:szCs w:val="28"/>
        </w:rPr>
      </w:pPr>
      <w:r w:rsidRPr="009032B3">
        <w:rPr>
          <w:szCs w:val="28"/>
        </w:rPr>
        <w:t xml:space="preserve">Chính phủ, Thủ tướng Chính phủ </w:t>
      </w:r>
      <w:r w:rsidR="004D09EE" w:rsidRPr="009032B3">
        <w:rPr>
          <w:szCs w:val="28"/>
        </w:rPr>
        <w:t>tiếp tục xác định xây dựng và hoàn thiện thể chế, tổ chức thi hành pháp luật là một trong những trọng tâm của công tác chỉ đạo, điều hành của Chính phủ, Thủ tướng Chính phủ; từ đó</w:t>
      </w:r>
      <w:r w:rsidR="00E77910" w:rsidRPr="009032B3">
        <w:rPr>
          <w:szCs w:val="28"/>
        </w:rPr>
        <w:t>,</w:t>
      </w:r>
      <w:r w:rsidR="004D09EE" w:rsidRPr="009032B3">
        <w:rPr>
          <w:szCs w:val="28"/>
        </w:rPr>
        <w:t xml:space="preserve"> </w:t>
      </w:r>
      <w:r w:rsidRPr="009032B3">
        <w:rPr>
          <w:szCs w:val="28"/>
        </w:rPr>
        <w:t xml:space="preserve">đã </w:t>
      </w:r>
      <w:r w:rsidR="004D09EE" w:rsidRPr="009032B3">
        <w:rPr>
          <w:szCs w:val="28"/>
        </w:rPr>
        <w:t xml:space="preserve">đề ra nhiều biện pháp </w:t>
      </w:r>
      <w:r w:rsidRPr="009032B3">
        <w:rPr>
          <w:szCs w:val="28"/>
        </w:rPr>
        <w:t>quyết liệt</w:t>
      </w:r>
      <w:r w:rsidR="00E828BE" w:rsidRPr="009032B3">
        <w:rPr>
          <w:szCs w:val="28"/>
        </w:rPr>
        <w:t>, có nội dung mới</w:t>
      </w:r>
      <w:r w:rsidR="00B10726" w:rsidRPr="009032B3">
        <w:rPr>
          <w:szCs w:val="28"/>
        </w:rPr>
        <w:t>,</w:t>
      </w:r>
      <w:r w:rsidRPr="009032B3">
        <w:rPr>
          <w:szCs w:val="28"/>
        </w:rPr>
        <w:t xml:space="preserve"> </w:t>
      </w:r>
      <w:r w:rsidR="00BA2344" w:rsidRPr="009032B3">
        <w:rPr>
          <w:szCs w:val="28"/>
        </w:rPr>
        <w:t>để tập trung hoàn thành nhiệm vụ</w:t>
      </w:r>
      <w:r w:rsidR="00E828BE" w:rsidRPr="009032B3">
        <w:rPr>
          <w:szCs w:val="28"/>
        </w:rPr>
        <w:t xml:space="preserve">; </w:t>
      </w:r>
      <w:r w:rsidR="00BA2344" w:rsidRPr="009032B3">
        <w:rPr>
          <w:szCs w:val="28"/>
        </w:rPr>
        <w:t>chẳng hạn như</w:t>
      </w:r>
      <w:r w:rsidR="008A05A5" w:rsidRPr="009032B3">
        <w:rPr>
          <w:szCs w:val="28"/>
        </w:rPr>
        <w:t xml:space="preserve">: </w:t>
      </w:r>
      <w:r w:rsidR="00E828BE" w:rsidRPr="009032B3">
        <w:rPr>
          <w:szCs w:val="28"/>
        </w:rPr>
        <w:t xml:space="preserve">Tiếp tục ban </w:t>
      </w:r>
      <w:r w:rsidRPr="009032B3">
        <w:rPr>
          <w:szCs w:val="28"/>
        </w:rPr>
        <w:t>hành các văn bản chỉ đạo về công tác xây dựng pháp luật (các nghị quyết về phiên họp Chính phủ; các quyết định phân công chủ trì soạn thảo các dự án luật, nghị quyết, pháp lệnh, văn bản quy định chi tiết thi hành luật, nghị quyết đã được Quốc hội thông qua; Chỉ thị số 43/CT-TTg ngày 11/12/2020 về nâng cao chất lượng công tác xây dựng, hoàn thiện hệ thống pháp luật và tăng cường hiệu quả thi hành pháp luật)</w:t>
      </w:r>
      <w:r w:rsidR="008A05A5" w:rsidRPr="009032B3">
        <w:rPr>
          <w:szCs w:val="28"/>
        </w:rPr>
        <w:t>; t</w:t>
      </w:r>
      <w:r w:rsidRPr="009032B3">
        <w:rPr>
          <w:szCs w:val="28"/>
        </w:rPr>
        <w:t xml:space="preserve">ổ chức các phiên họp Chính phủ thường kỳ và thường xuyên tổ chức các phiên họp chuyên đề về xây dựng pháp luật để thảo luận, cho ý kiến các dự án luật, pháp lệnh, dự thảo nghị quyết. Từ tháng 6/2021 đến nay, Chính phủ đã tổ chức 17 phiên họp chuyên đề, thông qua đó </w:t>
      </w:r>
      <w:r w:rsidRPr="009032B3">
        <w:rPr>
          <w:szCs w:val="28"/>
          <w:lang w:val="nl-NL"/>
        </w:rPr>
        <w:t>Chính phủ cũng đã đề ra nhiều giải pháp để nâng cao chất lượng công tác xây dựng, thi hành pháp luật. Lãnh đạo Chính phủ, Thường trực Chính phủ tăng cường làm việc trực tiếp với các bộ, ngành, địa phương để cho ý kiến, chỉ đạo về những vấn đề lớn, phức tạp, những vấn đề còn có ý kiến khác nhau trong từng dự án luật, pháp lệnh, dự thảo nghị quyết.</w:t>
      </w:r>
      <w:r w:rsidR="008A05A5" w:rsidRPr="009032B3">
        <w:rPr>
          <w:szCs w:val="28"/>
        </w:rPr>
        <w:t xml:space="preserve"> </w:t>
      </w:r>
      <w:r w:rsidRPr="009032B3">
        <w:rPr>
          <w:szCs w:val="28"/>
        </w:rPr>
        <w:t xml:space="preserve">Các bộ, cơ quan ngang bộ đã có chuyển biến tích cực trong công tác xây dựng pháp luật. Có 08 Bộ trưởng, Thủ trưởng cơ quan ngang bộ trực tiếp chỉ đạo công tác này. </w:t>
      </w:r>
    </w:p>
    <w:p w14:paraId="452CA874" w14:textId="588997AD" w:rsidR="00E85973" w:rsidRPr="009032B3" w:rsidRDefault="00A035AD" w:rsidP="004437D6">
      <w:pPr>
        <w:spacing w:before="120" w:after="120" w:line="269" w:lineRule="auto"/>
        <w:ind w:firstLine="709"/>
        <w:jc w:val="both"/>
        <w:rPr>
          <w:spacing w:val="-2"/>
          <w:szCs w:val="28"/>
        </w:rPr>
      </w:pPr>
      <w:r w:rsidRPr="009032B3">
        <w:rPr>
          <w:spacing w:val="-2"/>
          <w:szCs w:val="28"/>
        </w:rPr>
        <w:t>Bộ Tư pháp phối hợp với V</w:t>
      </w:r>
      <w:r w:rsidR="00802845" w:rsidRPr="009032B3">
        <w:rPr>
          <w:spacing w:val="-2"/>
          <w:szCs w:val="28"/>
        </w:rPr>
        <w:t>ăn phòng Chính phủ</w:t>
      </w:r>
      <w:r w:rsidRPr="009032B3">
        <w:rPr>
          <w:spacing w:val="-2"/>
          <w:szCs w:val="28"/>
        </w:rPr>
        <w:t xml:space="preserve"> thường xuyên theo dõi, đôn đốc công tác xây dựng, hoàn thiện pháp luật ở các bộ, cơ quan ngang bộ; chủ trì, phối hợp với các cơ quan hữu quan trong việc bảo đảm tiến độ, chất lượng chuẩn </w:t>
      </w:r>
      <w:r w:rsidRPr="009032B3">
        <w:rPr>
          <w:spacing w:val="-2"/>
          <w:szCs w:val="28"/>
        </w:rPr>
        <w:lastRenderedPageBreak/>
        <w:t xml:space="preserve">bị các dự án, dự thảo </w:t>
      </w:r>
      <w:r w:rsidR="00802845" w:rsidRPr="009032B3">
        <w:rPr>
          <w:spacing w:val="-2"/>
          <w:szCs w:val="28"/>
        </w:rPr>
        <w:t>văn bản quy phạm pháp luật</w:t>
      </w:r>
      <w:r w:rsidRPr="009032B3">
        <w:rPr>
          <w:spacing w:val="-2"/>
          <w:szCs w:val="28"/>
        </w:rPr>
        <w:t xml:space="preserve">, nhất là các dự án thuộc Chương trình xây dựng luật, pháp lệnh của Quốc </w:t>
      </w:r>
      <w:r w:rsidR="002A6F32" w:rsidRPr="009032B3">
        <w:rPr>
          <w:spacing w:val="-2"/>
          <w:szCs w:val="28"/>
        </w:rPr>
        <w:t>hội, Ủy ban Thường vụ Quốc hội</w:t>
      </w:r>
      <w:r w:rsidR="00E77910" w:rsidRPr="009032B3">
        <w:rPr>
          <w:spacing w:val="-2"/>
          <w:szCs w:val="28"/>
        </w:rPr>
        <w:t xml:space="preserve">. </w:t>
      </w:r>
    </w:p>
    <w:p w14:paraId="13B15A2D" w14:textId="2439C298" w:rsidR="00B318AF" w:rsidRPr="009032B3" w:rsidRDefault="00E372C2" w:rsidP="004437D6">
      <w:pPr>
        <w:spacing w:before="120" w:after="120" w:line="269" w:lineRule="auto"/>
        <w:ind w:firstLine="709"/>
        <w:jc w:val="both"/>
        <w:rPr>
          <w:rFonts w:eastAsia="Calibri"/>
          <w:b/>
          <w:bCs/>
          <w:spacing w:val="2"/>
          <w:szCs w:val="28"/>
          <w:lang w:val="en-GB"/>
        </w:rPr>
      </w:pPr>
      <w:r w:rsidRPr="009032B3">
        <w:rPr>
          <w:rFonts w:eastAsia="Calibri"/>
          <w:bCs/>
          <w:spacing w:val="2"/>
          <w:szCs w:val="28"/>
          <w:lang w:val="en-GB"/>
        </w:rPr>
        <w:t>1</w:t>
      </w:r>
      <w:r w:rsidR="00C516A9" w:rsidRPr="009032B3">
        <w:rPr>
          <w:rFonts w:eastAsia="Calibri"/>
          <w:bCs/>
          <w:spacing w:val="2"/>
          <w:szCs w:val="28"/>
          <w:lang w:val="en-GB"/>
        </w:rPr>
        <w:t>.2</w:t>
      </w:r>
      <w:r w:rsidR="00B318AF" w:rsidRPr="009032B3">
        <w:rPr>
          <w:rFonts w:eastAsia="Calibri"/>
          <w:bCs/>
          <w:spacing w:val="2"/>
          <w:szCs w:val="28"/>
          <w:lang w:val="en-GB"/>
        </w:rPr>
        <w:t>.</w:t>
      </w:r>
      <w:r w:rsidR="00B318AF" w:rsidRPr="009032B3">
        <w:rPr>
          <w:rFonts w:eastAsia="Calibri"/>
          <w:b/>
          <w:bCs/>
          <w:spacing w:val="2"/>
          <w:szCs w:val="28"/>
          <w:lang w:val="en-GB"/>
        </w:rPr>
        <w:t xml:space="preserve"> </w:t>
      </w:r>
      <w:r w:rsidR="00B318AF" w:rsidRPr="009032B3">
        <w:rPr>
          <w:rFonts w:eastAsia="Calibri"/>
          <w:bCs/>
          <w:spacing w:val="2"/>
          <w:szCs w:val="28"/>
          <w:lang w:val="en-GB"/>
        </w:rPr>
        <w:t>Một số kết quả c</w:t>
      </w:r>
      <w:r w:rsidR="00BA2344" w:rsidRPr="009032B3">
        <w:rPr>
          <w:rFonts w:eastAsia="Calibri"/>
          <w:bCs/>
          <w:spacing w:val="2"/>
          <w:szCs w:val="28"/>
          <w:lang w:val="en-GB"/>
        </w:rPr>
        <w:t>hủ yếu</w:t>
      </w:r>
    </w:p>
    <w:p w14:paraId="0D8376FD" w14:textId="100E32F7" w:rsidR="00B46AC5" w:rsidRPr="009032B3" w:rsidRDefault="00B46AC5" w:rsidP="004437D6">
      <w:pPr>
        <w:keepNext/>
        <w:widowControl w:val="0"/>
        <w:spacing w:before="120" w:after="120" w:line="269" w:lineRule="auto"/>
        <w:ind w:firstLine="567"/>
        <w:jc w:val="both"/>
        <w:rPr>
          <w:spacing w:val="-4"/>
          <w:szCs w:val="28"/>
          <w:lang w:val="de-DE"/>
        </w:rPr>
      </w:pPr>
      <w:r w:rsidRPr="009032B3">
        <w:rPr>
          <w:spacing w:val="2"/>
          <w:szCs w:val="28"/>
          <w:lang w:val="de-DE"/>
        </w:rPr>
        <w:t>Trong nhiệm kỳ này, Bộ Tư pháp đã có sự chuẩn bị kỹ hơn và đổi mới cách thức trong việc lập đề nghị của Chính phủ về Chương trình xây dựng luật, pháp lệnh</w:t>
      </w:r>
      <w:r w:rsidR="00E80A29" w:rsidRPr="009032B3">
        <w:rPr>
          <w:spacing w:val="2"/>
          <w:szCs w:val="28"/>
          <w:lang w:val="de-DE"/>
        </w:rPr>
        <w:t xml:space="preserve">: </w:t>
      </w:r>
      <w:r w:rsidRPr="009032B3">
        <w:rPr>
          <w:spacing w:val="2"/>
          <w:szCs w:val="28"/>
          <w:lang w:val="de-DE"/>
        </w:rPr>
        <w:t xml:space="preserve">Chủ động phối hợp chặt chẽ với các cơ quan có liên quan triển khai từ sớm việc lập đề nghị của </w:t>
      </w:r>
      <w:r w:rsidR="00E80A29" w:rsidRPr="009032B3">
        <w:rPr>
          <w:spacing w:val="2"/>
          <w:szCs w:val="28"/>
          <w:lang w:val="de-DE"/>
        </w:rPr>
        <w:t>Chính phủ về Chương trình; p</w:t>
      </w:r>
      <w:r w:rsidRPr="009032B3">
        <w:rPr>
          <w:spacing w:val="2"/>
          <w:szCs w:val="28"/>
          <w:lang w:val="de-DE"/>
        </w:rPr>
        <w:t>hối hợp V</w:t>
      </w:r>
      <w:r w:rsidR="00802845" w:rsidRPr="009032B3">
        <w:rPr>
          <w:spacing w:val="2"/>
          <w:szCs w:val="28"/>
          <w:lang w:val="de-DE"/>
        </w:rPr>
        <w:t>ăn phòng Chính phủ</w:t>
      </w:r>
      <w:r w:rsidRPr="009032B3">
        <w:rPr>
          <w:spacing w:val="2"/>
          <w:szCs w:val="28"/>
          <w:lang w:val="de-DE"/>
        </w:rPr>
        <w:t xml:space="preserve"> trong việc đề nghị </w:t>
      </w:r>
      <w:r w:rsidR="00B37094" w:rsidRPr="009032B3">
        <w:rPr>
          <w:spacing w:val="2"/>
          <w:szCs w:val="28"/>
          <w:lang w:val="de-DE"/>
        </w:rPr>
        <w:t>Quốc hội, Ủy ban T</w:t>
      </w:r>
      <w:r w:rsidRPr="009032B3">
        <w:rPr>
          <w:spacing w:val="2"/>
          <w:szCs w:val="28"/>
          <w:lang w:val="de-DE"/>
        </w:rPr>
        <w:t xml:space="preserve">hường vụ Quốc hội bổ sung các dự </w:t>
      </w:r>
      <w:r w:rsidR="00E80A29" w:rsidRPr="009032B3">
        <w:rPr>
          <w:spacing w:val="2"/>
          <w:szCs w:val="28"/>
          <w:lang w:val="de-DE"/>
        </w:rPr>
        <w:t>án luật vào Chương trình; c</w:t>
      </w:r>
      <w:r w:rsidRPr="009032B3">
        <w:rPr>
          <w:spacing w:val="-4"/>
          <w:szCs w:val="28"/>
          <w:lang w:val="de-DE"/>
        </w:rPr>
        <w:t xml:space="preserve">hất lượng Đề nghị của Chính phủ đã bám sát và thể hiện rõ </w:t>
      </w:r>
      <w:r w:rsidR="00A734F0" w:rsidRPr="009032B3">
        <w:rPr>
          <w:spacing w:val="-4"/>
          <w:szCs w:val="28"/>
          <w:lang w:val="de-DE"/>
        </w:rPr>
        <w:t xml:space="preserve">nét hơn </w:t>
      </w:r>
      <w:r w:rsidRPr="009032B3">
        <w:rPr>
          <w:spacing w:val="-4"/>
          <w:szCs w:val="28"/>
          <w:lang w:val="de-DE"/>
        </w:rPr>
        <w:t>thứ tự ưu tiên cho các dự</w:t>
      </w:r>
      <w:r w:rsidR="00E80A29" w:rsidRPr="009032B3">
        <w:rPr>
          <w:spacing w:val="-4"/>
          <w:szCs w:val="28"/>
          <w:lang w:val="de-DE"/>
        </w:rPr>
        <w:t xml:space="preserve"> án luật, pháp lệnh, nghị quyết.</w:t>
      </w:r>
    </w:p>
    <w:p w14:paraId="34675389" w14:textId="49BDFD30" w:rsidR="00B46AC5" w:rsidRPr="009032B3" w:rsidRDefault="009832E4" w:rsidP="004437D6">
      <w:pPr>
        <w:widowControl w:val="0"/>
        <w:spacing w:before="120" w:after="120" w:line="269" w:lineRule="auto"/>
        <w:ind w:firstLine="709"/>
        <w:jc w:val="both"/>
        <w:rPr>
          <w:szCs w:val="28"/>
          <w:lang w:val="de-DE"/>
        </w:rPr>
      </w:pPr>
      <w:r w:rsidRPr="009032B3">
        <w:rPr>
          <w:spacing w:val="-2"/>
          <w:szCs w:val="28"/>
          <w:lang w:val="nb-NO"/>
        </w:rPr>
        <w:t xml:space="preserve">Từ </w:t>
      </w:r>
      <w:r w:rsidR="00A734F0" w:rsidRPr="009032B3">
        <w:rPr>
          <w:spacing w:val="-2"/>
          <w:szCs w:val="28"/>
          <w:lang w:val="nb-NO"/>
        </w:rPr>
        <w:t>đầu nhiệm kỳ đến nay</w:t>
      </w:r>
      <w:r w:rsidRPr="009032B3">
        <w:rPr>
          <w:spacing w:val="-2"/>
          <w:szCs w:val="28"/>
          <w:lang w:val="nb-NO"/>
        </w:rPr>
        <w:t>,</w:t>
      </w:r>
      <w:r w:rsidR="00B46AC5" w:rsidRPr="009032B3">
        <w:rPr>
          <w:spacing w:val="-2"/>
          <w:szCs w:val="28"/>
          <w:lang w:val="nb-NO"/>
        </w:rPr>
        <w:t xml:space="preserve"> </w:t>
      </w:r>
      <w:r w:rsidR="003F2CAD" w:rsidRPr="009032B3">
        <w:rPr>
          <w:spacing w:val="-2"/>
          <w:szCs w:val="28"/>
          <w:lang w:val="nb-NO"/>
        </w:rPr>
        <w:t>với sự chuẩn bị của các Bộ, cơ quan ngan</w:t>
      </w:r>
      <w:r w:rsidR="007A20CB" w:rsidRPr="009032B3">
        <w:rPr>
          <w:spacing w:val="-2"/>
          <w:szCs w:val="28"/>
          <w:lang w:val="nb-NO"/>
        </w:rPr>
        <w:t>g</w:t>
      </w:r>
      <w:r w:rsidR="003F2CAD" w:rsidRPr="009032B3">
        <w:rPr>
          <w:spacing w:val="-2"/>
          <w:szCs w:val="28"/>
          <w:lang w:val="nb-NO"/>
        </w:rPr>
        <w:t xml:space="preserve"> bộ, Chính phủ đã trình </w:t>
      </w:r>
      <w:r w:rsidR="00B46AC5" w:rsidRPr="009032B3">
        <w:rPr>
          <w:spacing w:val="-4"/>
          <w:szCs w:val="28"/>
          <w:lang w:val="de-DE"/>
        </w:rPr>
        <w:t>Quốc hội thông qua 32 luật, nghị quyết (22 luật, 1</w:t>
      </w:r>
      <w:r w:rsidR="009C5B7B" w:rsidRPr="009032B3">
        <w:rPr>
          <w:spacing w:val="-4"/>
          <w:szCs w:val="28"/>
          <w:lang w:val="de-DE"/>
        </w:rPr>
        <w:t>0 nghị quyết)</w:t>
      </w:r>
      <w:r w:rsidR="00B46AC5" w:rsidRPr="009032B3">
        <w:rPr>
          <w:spacing w:val="-4"/>
          <w:szCs w:val="28"/>
          <w:lang w:val="de-DE"/>
        </w:rPr>
        <w:t>,</w:t>
      </w:r>
      <w:r w:rsidR="00B46AC5" w:rsidRPr="009032B3">
        <w:t xml:space="preserve"> </w:t>
      </w:r>
      <w:r w:rsidR="00B46AC5" w:rsidRPr="009032B3">
        <w:rPr>
          <w:spacing w:val="-4"/>
          <w:szCs w:val="28"/>
          <w:lang w:val="de-DE"/>
        </w:rPr>
        <w:t>không có dự án luật phải rút ra khỏi Chương trình</w:t>
      </w:r>
      <w:r w:rsidR="00B46AC5" w:rsidRPr="009032B3">
        <w:rPr>
          <w:spacing w:val="-2"/>
          <w:szCs w:val="28"/>
          <w:lang w:val="vi-VN"/>
        </w:rPr>
        <w:t>.</w:t>
      </w:r>
      <w:r w:rsidR="00B46AC5" w:rsidRPr="009032B3">
        <w:rPr>
          <w:spacing w:val="-2"/>
          <w:szCs w:val="28"/>
        </w:rPr>
        <w:t xml:space="preserve"> </w:t>
      </w:r>
      <w:r w:rsidR="00B46AC5" w:rsidRPr="009032B3">
        <w:rPr>
          <w:szCs w:val="28"/>
          <w:lang w:val="de-DE"/>
        </w:rPr>
        <w:t>Các dự án Chính phủ t</w:t>
      </w:r>
      <w:r w:rsidRPr="009032B3">
        <w:rPr>
          <w:szCs w:val="28"/>
          <w:lang w:val="de-DE"/>
        </w:rPr>
        <w:t>rình, sau khi phối hợp với các c</w:t>
      </w:r>
      <w:r w:rsidR="00B46AC5" w:rsidRPr="009032B3">
        <w:rPr>
          <w:szCs w:val="28"/>
          <w:lang w:val="de-DE"/>
        </w:rPr>
        <w:t xml:space="preserve">ơ quan thẩm tra của Quốc hội chỉnh lý, hoàn thiện dưới sự chỉ đạo của </w:t>
      </w:r>
      <w:r w:rsidRPr="009032B3">
        <w:rPr>
          <w:szCs w:val="28"/>
          <w:lang w:val="de-DE"/>
        </w:rPr>
        <w:t>Ủy</w:t>
      </w:r>
      <w:r w:rsidR="00802845" w:rsidRPr="009032B3">
        <w:rPr>
          <w:szCs w:val="28"/>
          <w:lang w:val="de-DE"/>
        </w:rPr>
        <w:t xml:space="preserve"> ban Thường vụ Quốc hội</w:t>
      </w:r>
      <w:r w:rsidR="00B46AC5" w:rsidRPr="009032B3">
        <w:rPr>
          <w:szCs w:val="28"/>
          <w:lang w:val="de-DE"/>
        </w:rPr>
        <w:t>, đều được thông qua với tỷ lệ cao</w:t>
      </w:r>
      <w:r w:rsidR="00B10726" w:rsidRPr="009032B3">
        <w:rPr>
          <w:szCs w:val="28"/>
          <w:lang w:val="de-DE"/>
        </w:rPr>
        <w:t>.</w:t>
      </w:r>
      <w:r w:rsidR="00A74C8D" w:rsidRPr="009032B3">
        <w:rPr>
          <w:szCs w:val="28"/>
          <w:lang w:val="de-DE"/>
        </w:rPr>
        <w:t xml:space="preserve"> Chính phủ đã ban hành 312 nghị định; Thủ tướng Chính phủ đã ban hành </w:t>
      </w:r>
      <w:r w:rsidR="0007363B" w:rsidRPr="009032B3">
        <w:rPr>
          <w:szCs w:val="28"/>
          <w:lang w:val="de-DE"/>
        </w:rPr>
        <w:t>87 quyết định quy phạm pháp luật.</w:t>
      </w:r>
    </w:p>
    <w:p w14:paraId="6879F695" w14:textId="02A878FA" w:rsidR="003F2CAD" w:rsidRPr="009032B3" w:rsidRDefault="00A734F0" w:rsidP="004437D6">
      <w:pPr>
        <w:widowControl w:val="0"/>
        <w:spacing w:before="120" w:after="120" w:line="269" w:lineRule="auto"/>
        <w:ind w:firstLine="709"/>
        <w:jc w:val="both"/>
        <w:rPr>
          <w:iCs/>
          <w:szCs w:val="28"/>
          <w:shd w:val="clear" w:color="auto" w:fill="FFFFFF"/>
        </w:rPr>
      </w:pPr>
      <w:r w:rsidRPr="009032B3">
        <w:rPr>
          <w:iCs/>
          <w:spacing w:val="-4"/>
          <w:szCs w:val="28"/>
          <w:lang w:val="de-DE"/>
        </w:rPr>
        <w:t>Cũng t</w:t>
      </w:r>
      <w:r w:rsidR="003F2CAD" w:rsidRPr="009032B3">
        <w:rPr>
          <w:iCs/>
          <w:spacing w:val="-4"/>
          <w:szCs w:val="28"/>
          <w:lang w:val="de-DE"/>
        </w:rPr>
        <w:t xml:space="preserve">ừ đầu nhiệm kỳ đến nay, trong kết quả chung của Chính phủ, trên cơ sở đề nghị của các Bộ, cơ quan ngang bộ, Bộ Tư pháp </w:t>
      </w:r>
      <w:r w:rsidR="003F2CAD" w:rsidRPr="009032B3">
        <w:rPr>
          <w:spacing w:val="-2"/>
          <w:szCs w:val="28"/>
          <w:lang w:val="en-GB"/>
        </w:rPr>
        <w:t xml:space="preserve">đã tham mưu Chính phủ trình Quốc hội thông qua 03 Nghị quyết về Chương trình xây dựng luật, pháp lệnh hàng năm. </w:t>
      </w:r>
      <w:r w:rsidR="003F2CAD" w:rsidRPr="009032B3">
        <w:rPr>
          <w:szCs w:val="28"/>
          <w:lang w:val="nl-NL"/>
        </w:rPr>
        <w:t>Về cơ bản, công tác lập đề nghị xây dựng luật, pháp lệnh, nghị quyết của Quốc hội, Ủy ban Thường vụ Quốc hội</w:t>
      </w:r>
      <w:r w:rsidR="003F2CAD" w:rsidRPr="009032B3">
        <w:rPr>
          <w:szCs w:val="28"/>
          <w:lang w:val="vi-VN"/>
        </w:rPr>
        <w:t xml:space="preserve"> và xây dựng </w:t>
      </w:r>
      <w:r w:rsidR="003F2CAD" w:rsidRPr="009032B3">
        <w:rPr>
          <w:spacing w:val="-2"/>
          <w:szCs w:val="28"/>
        </w:rPr>
        <w:t>văn bản quy phạm pháp luật</w:t>
      </w:r>
      <w:r w:rsidR="003F2CAD" w:rsidRPr="009032B3">
        <w:rPr>
          <w:szCs w:val="28"/>
          <w:lang w:val="nl-NL"/>
        </w:rPr>
        <w:t xml:space="preserve"> được thực hiện nghiêm, cơ bản đảm bảo quy trình, thủ tục, hồ sơ và chất lượng theo đúng quy định của Luật Ban hành văn bản quy phạm pháp luật; bám sát </w:t>
      </w:r>
      <w:r w:rsidR="00DA26BC" w:rsidRPr="009032B3">
        <w:rPr>
          <w:szCs w:val="28"/>
          <w:lang w:val="nl-NL"/>
        </w:rPr>
        <w:t xml:space="preserve">đường lối, chủ trương của Đảng, chỉ đạo của Quốc hội về quan điểm xây dựng thể chế, </w:t>
      </w:r>
      <w:r w:rsidR="003F2CAD" w:rsidRPr="009032B3">
        <w:rPr>
          <w:iCs/>
          <w:szCs w:val="28"/>
          <w:bdr w:val="none" w:sz="0" w:space="0" w:color="auto" w:frame="1"/>
          <w:shd w:val="clear" w:color="auto" w:fill="FFFFFF"/>
        </w:rPr>
        <w:t xml:space="preserve">Kết luận số 19-KL/TW ngày 14/10/2021 của Bộ Chính trị về định hướng Chương trình xây dựng pháp luật nhiệm kỳ Quốc hội khóa XV, Kế hoạch số </w:t>
      </w:r>
      <w:r w:rsidR="003F2CAD" w:rsidRPr="009032B3">
        <w:rPr>
          <w:iCs/>
          <w:szCs w:val="28"/>
          <w:shd w:val="clear" w:color="auto" w:fill="FFFFFF"/>
        </w:rPr>
        <w:t>81</w:t>
      </w:r>
      <w:r w:rsidR="003F2CAD" w:rsidRPr="009032B3">
        <w:rPr>
          <w:iCs/>
          <w:szCs w:val="28"/>
          <w:shd w:val="clear" w:color="auto" w:fill="FFFFFF"/>
          <w:lang w:val="vi-VN"/>
        </w:rPr>
        <w:t>/</w:t>
      </w:r>
      <w:r w:rsidR="003F2CAD" w:rsidRPr="009032B3">
        <w:rPr>
          <w:iCs/>
          <w:szCs w:val="28"/>
          <w:shd w:val="clear" w:color="auto" w:fill="FFFFFF"/>
        </w:rPr>
        <w:t>KH</w:t>
      </w:r>
      <w:r w:rsidR="003F2CAD" w:rsidRPr="009032B3">
        <w:rPr>
          <w:iCs/>
          <w:szCs w:val="28"/>
          <w:shd w:val="clear" w:color="auto" w:fill="FFFFFF"/>
          <w:lang w:val="vi-VN"/>
        </w:rPr>
        <w:t>-UBTVQH1</w:t>
      </w:r>
      <w:r w:rsidR="003F2CAD" w:rsidRPr="009032B3">
        <w:rPr>
          <w:iCs/>
          <w:szCs w:val="28"/>
          <w:shd w:val="clear" w:color="auto" w:fill="FFFFFF"/>
        </w:rPr>
        <w:t>5 ngày 05/11/2021 của Ủy ban Thường vụ Quốc hội. Hiện Bộ Tư pháp đã và đang xây dựng, chuẩn bị trình Chính phủ, Quốc hội các đề nghị, dự án luật như</w:t>
      </w:r>
      <w:r w:rsidR="0084710B" w:rsidRPr="009032B3">
        <w:rPr>
          <w:iCs/>
          <w:szCs w:val="28"/>
          <w:shd w:val="clear" w:color="auto" w:fill="FFFFFF"/>
        </w:rPr>
        <w:t>:</w:t>
      </w:r>
      <w:r w:rsidR="003F2CAD" w:rsidRPr="009032B3">
        <w:rPr>
          <w:iCs/>
          <w:szCs w:val="28"/>
          <w:shd w:val="clear" w:color="auto" w:fill="FFFFFF"/>
        </w:rPr>
        <w:t xml:space="preserve"> Luật sửa đổi, bổ sung một số điều của Luật Đấu giá tài sản, Luật </w:t>
      </w:r>
      <w:r w:rsidR="00A45B1B" w:rsidRPr="009032B3">
        <w:rPr>
          <w:iCs/>
          <w:szCs w:val="28"/>
          <w:shd w:val="clear" w:color="auto" w:fill="FFFFFF"/>
        </w:rPr>
        <w:t>Công chứng, Luật Thi hành án dân sự, Luật Giám định tư pháp…</w:t>
      </w:r>
      <w:r w:rsidR="003F2CAD" w:rsidRPr="009032B3">
        <w:rPr>
          <w:iCs/>
          <w:szCs w:val="28"/>
          <w:shd w:val="clear" w:color="auto" w:fill="FFFFFF"/>
        </w:rPr>
        <w:t xml:space="preserve">   </w:t>
      </w:r>
    </w:p>
    <w:p w14:paraId="7AFC71FA" w14:textId="696F29FC" w:rsidR="00B46AC5" w:rsidRPr="009032B3" w:rsidRDefault="00B46AC5" w:rsidP="004437D6">
      <w:pPr>
        <w:widowControl w:val="0"/>
        <w:spacing w:before="120" w:after="120" w:line="269" w:lineRule="auto"/>
        <w:ind w:firstLine="709"/>
        <w:jc w:val="both"/>
        <w:rPr>
          <w:szCs w:val="28"/>
          <w:lang w:val="nl-NL"/>
        </w:rPr>
      </w:pPr>
      <w:r w:rsidRPr="009032B3">
        <w:rPr>
          <w:spacing w:val="2"/>
          <w:szCs w:val="28"/>
          <w:lang w:val="nb-NO"/>
        </w:rPr>
        <w:t>Công tác thẩm định đề nghị</w:t>
      </w:r>
      <w:r w:rsidR="00ED1DA5" w:rsidRPr="009032B3">
        <w:rPr>
          <w:spacing w:val="2"/>
          <w:szCs w:val="28"/>
          <w:lang w:val="nb-NO"/>
        </w:rPr>
        <w:t xml:space="preserve">, </w:t>
      </w:r>
      <w:r w:rsidRPr="009032B3">
        <w:rPr>
          <w:spacing w:val="2"/>
          <w:szCs w:val="28"/>
          <w:lang w:val="nb-NO"/>
        </w:rPr>
        <w:t xml:space="preserve">dự án, dự thảo </w:t>
      </w:r>
      <w:r w:rsidR="00802845" w:rsidRPr="009032B3">
        <w:rPr>
          <w:spacing w:val="-2"/>
          <w:szCs w:val="28"/>
        </w:rPr>
        <w:t>văn bản quy phạm pháp luật</w:t>
      </w:r>
      <w:r w:rsidR="00802845" w:rsidRPr="009032B3">
        <w:rPr>
          <w:spacing w:val="2"/>
          <w:szCs w:val="28"/>
          <w:lang w:val="nb-NO"/>
        </w:rPr>
        <w:t xml:space="preserve"> </w:t>
      </w:r>
      <w:r w:rsidRPr="009032B3">
        <w:rPr>
          <w:spacing w:val="2"/>
          <w:szCs w:val="28"/>
          <w:lang w:val="nb-NO"/>
        </w:rPr>
        <w:t>được Bộ Tư pháp</w:t>
      </w:r>
      <w:r w:rsidRPr="009032B3">
        <w:rPr>
          <w:spacing w:val="2"/>
          <w:szCs w:val="28"/>
          <w:lang w:val="vi-VN"/>
        </w:rPr>
        <w:t xml:space="preserve"> tập trung thực hiện,</w:t>
      </w:r>
      <w:r w:rsidRPr="009032B3">
        <w:rPr>
          <w:spacing w:val="2"/>
          <w:szCs w:val="28"/>
          <w:lang w:val="nb-NO"/>
        </w:rPr>
        <w:t xml:space="preserve"> nâng cao chất lượng, đảm bảo </w:t>
      </w:r>
      <w:r w:rsidRPr="009032B3">
        <w:rPr>
          <w:spacing w:val="2"/>
          <w:szCs w:val="28"/>
          <w:lang w:val="vi-VN"/>
        </w:rPr>
        <w:t>tiến độ</w:t>
      </w:r>
      <w:r w:rsidR="00A45B1B" w:rsidRPr="009032B3">
        <w:rPr>
          <w:spacing w:val="2"/>
          <w:szCs w:val="28"/>
        </w:rPr>
        <w:t>, tiếp tục phát huy cơ chế Hội đồng thẩm định</w:t>
      </w:r>
      <w:r w:rsidRPr="009032B3">
        <w:rPr>
          <w:spacing w:val="2"/>
          <w:szCs w:val="28"/>
          <w:lang w:val="nb-NO"/>
        </w:rPr>
        <w:t xml:space="preserve">; </w:t>
      </w:r>
      <w:r w:rsidR="00ED1DA5" w:rsidRPr="009032B3">
        <w:rPr>
          <w:spacing w:val="2"/>
          <w:szCs w:val="28"/>
          <w:lang w:val="nb-NO"/>
        </w:rPr>
        <w:t xml:space="preserve">các báo cáo thẩm định cơ bản </w:t>
      </w:r>
      <w:r w:rsidRPr="009032B3">
        <w:rPr>
          <w:spacing w:val="2"/>
          <w:szCs w:val="28"/>
          <w:lang w:val="nb-NO"/>
        </w:rPr>
        <w:t xml:space="preserve">được các cơ quan có thẩm quyền ban hành </w:t>
      </w:r>
      <w:r w:rsidR="00802845" w:rsidRPr="009032B3">
        <w:rPr>
          <w:spacing w:val="-2"/>
          <w:szCs w:val="28"/>
        </w:rPr>
        <w:t xml:space="preserve">văn bản </w:t>
      </w:r>
      <w:r w:rsidRPr="009032B3">
        <w:rPr>
          <w:spacing w:val="2"/>
          <w:szCs w:val="28"/>
          <w:lang w:val="nb-NO"/>
        </w:rPr>
        <w:t xml:space="preserve">đánh giá </w:t>
      </w:r>
      <w:r w:rsidR="00A734F0" w:rsidRPr="009032B3">
        <w:rPr>
          <w:spacing w:val="2"/>
          <w:szCs w:val="28"/>
          <w:lang w:val="nb-NO"/>
        </w:rPr>
        <w:t xml:space="preserve">tốt </w:t>
      </w:r>
      <w:r w:rsidR="00A45B1B" w:rsidRPr="009032B3">
        <w:rPr>
          <w:spacing w:val="2"/>
          <w:szCs w:val="28"/>
          <w:lang w:val="nb-NO"/>
        </w:rPr>
        <w:t>và được các đại biểu Quốc hội tham khảo kỹ trong quá trình thảo luận</w:t>
      </w:r>
      <w:r w:rsidRPr="009032B3">
        <w:rPr>
          <w:spacing w:val="2"/>
          <w:szCs w:val="28"/>
          <w:lang w:val="nb-NO"/>
        </w:rPr>
        <w:t xml:space="preserve">. </w:t>
      </w:r>
      <w:r w:rsidRPr="009032B3">
        <w:rPr>
          <w:spacing w:val="2"/>
          <w:szCs w:val="28"/>
        </w:rPr>
        <w:t>T</w:t>
      </w:r>
      <w:r w:rsidRPr="009032B3">
        <w:rPr>
          <w:spacing w:val="2"/>
          <w:szCs w:val="28"/>
          <w:lang w:val="de-DE"/>
        </w:rPr>
        <w:t xml:space="preserve">ừ năm 2021 đến 31/5/2023, Bộ Tư pháp đã thẩm định 533 dự án, dự thảo và 71 đề nghị xây dựng </w:t>
      </w:r>
      <w:r w:rsidR="00802845" w:rsidRPr="009032B3">
        <w:rPr>
          <w:spacing w:val="-2"/>
          <w:szCs w:val="28"/>
        </w:rPr>
        <w:t>văn bản quy phạm pháp luật</w:t>
      </w:r>
      <w:r w:rsidRPr="009032B3">
        <w:rPr>
          <w:spacing w:val="2"/>
          <w:szCs w:val="28"/>
          <w:lang w:val="de-DE"/>
        </w:rPr>
        <w:t>.</w:t>
      </w:r>
      <w:r w:rsidRPr="009032B3">
        <w:rPr>
          <w:szCs w:val="28"/>
          <w:lang w:val="nl-NL"/>
        </w:rPr>
        <w:t xml:space="preserve"> Trong đó, thẩm định đối với 1.209 thủ tục hành chính tại 127 đề nghị </w:t>
      </w:r>
      <w:r w:rsidRPr="009032B3">
        <w:rPr>
          <w:szCs w:val="28"/>
          <w:lang w:val="nl-NL"/>
        </w:rPr>
        <w:lastRenderedPageBreak/>
        <w:t>xây dựng và dự án, dự thảo</w:t>
      </w:r>
      <w:r w:rsidR="00802845" w:rsidRPr="009032B3">
        <w:rPr>
          <w:spacing w:val="-2"/>
          <w:szCs w:val="28"/>
        </w:rPr>
        <w:t xml:space="preserve"> văn bản quy phạm pháp luật</w:t>
      </w:r>
      <w:r w:rsidR="00137017" w:rsidRPr="009032B3">
        <w:rPr>
          <w:spacing w:val="-2"/>
          <w:szCs w:val="28"/>
        </w:rPr>
        <w:t xml:space="preserve"> có thủ tục hành chính</w:t>
      </w:r>
      <w:r w:rsidRPr="009032B3">
        <w:rPr>
          <w:szCs w:val="28"/>
          <w:lang w:val="nl-NL"/>
        </w:rPr>
        <w:t>; đề nghị không quy định 07 thủ tục, sửa đổi 903 thủ tục, bổ sung 10 thủ tục.</w:t>
      </w:r>
    </w:p>
    <w:p w14:paraId="415148CD" w14:textId="4164DB48" w:rsidR="00A45B1B" w:rsidRPr="009032B3" w:rsidRDefault="00A45B1B" w:rsidP="004437D6">
      <w:pPr>
        <w:widowControl w:val="0"/>
        <w:spacing w:before="120" w:after="120" w:line="269" w:lineRule="auto"/>
        <w:ind w:firstLine="709"/>
        <w:jc w:val="both"/>
        <w:rPr>
          <w:szCs w:val="28"/>
          <w:lang w:val="nl-NL"/>
        </w:rPr>
      </w:pPr>
      <w:r w:rsidRPr="009032B3">
        <w:rPr>
          <w:szCs w:val="28"/>
          <w:lang w:val="nl-NL"/>
        </w:rPr>
        <w:t>Bộ Tư pháp được Th</w:t>
      </w:r>
      <w:r w:rsidR="002F653D" w:rsidRPr="009032B3">
        <w:rPr>
          <w:szCs w:val="28"/>
          <w:lang w:val="nl-NL"/>
        </w:rPr>
        <w:t xml:space="preserve">ủ </w:t>
      </w:r>
      <w:r w:rsidRPr="009032B3">
        <w:rPr>
          <w:szCs w:val="28"/>
          <w:lang w:val="nl-NL"/>
        </w:rPr>
        <w:t>tướng Chính phủ giao chủ trì</w:t>
      </w:r>
      <w:r w:rsidR="002F653D" w:rsidRPr="009032B3">
        <w:rPr>
          <w:szCs w:val="28"/>
          <w:lang w:val="nl-NL"/>
        </w:rPr>
        <w:t xml:space="preserve">, phối hợp các cơ quan liên quan, tham gia vào các Tổ công tác rà soát quy định pháp luật để tiếp tục phát hiện các vướng mắc, bất cập về thể chế, từ đó đề xuất sửa đổi, bổ sung, bãi bỏ hoặc ban hành mới quy định; trong đó có việc chuẩn bị trình Quốc hội Báo cáo về kết quả rà soát theo Nghị quyết số 101/2023/QH15 về Kỳ họp thứ 5, Quốc hội khóa XV. </w:t>
      </w:r>
    </w:p>
    <w:p w14:paraId="384A1061" w14:textId="247678F4" w:rsidR="00B46AC5" w:rsidRPr="009032B3" w:rsidRDefault="0095697F" w:rsidP="004437D6">
      <w:pPr>
        <w:widowControl w:val="0"/>
        <w:spacing w:before="120" w:after="120" w:line="269" w:lineRule="auto"/>
        <w:ind w:firstLine="709"/>
        <w:jc w:val="both"/>
        <w:rPr>
          <w:spacing w:val="-2"/>
          <w:szCs w:val="28"/>
        </w:rPr>
      </w:pPr>
      <w:r w:rsidRPr="009032B3">
        <w:rPr>
          <w:spacing w:val="-2"/>
          <w:szCs w:val="28"/>
        </w:rPr>
        <w:t>Đối với văn bản quy định chi tiết các luật, nghị quyết đã có hiệu lực pháp luật, t</w:t>
      </w:r>
      <w:r w:rsidR="00B46AC5" w:rsidRPr="009032B3">
        <w:rPr>
          <w:spacing w:val="-2"/>
          <w:szCs w:val="28"/>
        </w:rPr>
        <w:t xml:space="preserve">ừ đầu nhiệm kỳ Quốc hội khóa XV, Chính phủ, Thủ tướng Chính phủ, Bộ trưởng, Thủ trưởng cơ quan ngang bộ có nhiệm vụ phải ban hành 123 văn bản (75 nghị định, 13 quyết định và 45 thông tư). </w:t>
      </w:r>
      <w:r w:rsidR="00A45B1B" w:rsidRPr="009032B3">
        <w:rPr>
          <w:spacing w:val="-2"/>
          <w:szCs w:val="28"/>
        </w:rPr>
        <w:t>Đ</w:t>
      </w:r>
      <w:r w:rsidR="00B46AC5" w:rsidRPr="009032B3">
        <w:rPr>
          <w:spacing w:val="-2"/>
          <w:szCs w:val="28"/>
        </w:rPr>
        <w:t xml:space="preserve">ến ngày 30/7/2023, đã </w:t>
      </w:r>
      <w:r w:rsidR="00D45EEB" w:rsidRPr="009032B3">
        <w:rPr>
          <w:spacing w:val="-2"/>
          <w:szCs w:val="28"/>
        </w:rPr>
        <w:t>ban hành</w:t>
      </w:r>
      <w:r w:rsidR="00B46AC5" w:rsidRPr="009032B3">
        <w:rPr>
          <w:spacing w:val="-2"/>
          <w:szCs w:val="28"/>
        </w:rPr>
        <w:t xml:space="preserve"> 105 văn bản (62 nghị định, 11 quyết định và 32 thông tư). Số văn bản có hiệu lực cùng thời điểm có hiệu lực của luật đã từng bước được cải thiện, như chùm </w:t>
      </w:r>
      <w:r w:rsidR="00AF2E6A" w:rsidRPr="009032B3">
        <w:rPr>
          <w:spacing w:val="-2"/>
          <w:szCs w:val="28"/>
        </w:rPr>
        <w:t>nghị định quy định chi tiết L</w:t>
      </w:r>
      <w:r w:rsidR="00B46AC5" w:rsidRPr="009032B3">
        <w:rPr>
          <w:spacing w:val="-2"/>
          <w:szCs w:val="28"/>
        </w:rPr>
        <w:t>uật sửa đổi, bổ sung một số điều của Luật Xử lý vi phạm hành chính, Luật Biên phòng, Luật Cảnh sát cơ động...</w:t>
      </w:r>
      <w:r w:rsidR="00D45EEB" w:rsidRPr="009032B3">
        <w:rPr>
          <w:spacing w:val="-2"/>
          <w:szCs w:val="28"/>
        </w:rPr>
        <w:t xml:space="preserve">. </w:t>
      </w:r>
    </w:p>
    <w:p w14:paraId="6884AA95" w14:textId="22AAFDDF" w:rsidR="00E85973" w:rsidRPr="009032B3" w:rsidRDefault="00B46AC5" w:rsidP="004437D6">
      <w:pPr>
        <w:widowControl w:val="0"/>
        <w:spacing w:before="120" w:after="120" w:line="269" w:lineRule="auto"/>
        <w:ind w:firstLine="709"/>
        <w:jc w:val="both"/>
        <w:rPr>
          <w:bCs/>
          <w:spacing w:val="-4"/>
          <w:shd w:val="clear" w:color="auto" w:fill="FFFFFF"/>
        </w:rPr>
      </w:pPr>
      <w:r w:rsidRPr="009032B3">
        <w:rPr>
          <w:rFonts w:eastAsia="Calibri"/>
          <w:spacing w:val="-4"/>
          <w:szCs w:val="28"/>
        </w:rPr>
        <w:t xml:space="preserve">Luật Ban hành </w:t>
      </w:r>
      <w:r w:rsidR="00802845" w:rsidRPr="009032B3">
        <w:rPr>
          <w:spacing w:val="-4"/>
          <w:szCs w:val="28"/>
        </w:rPr>
        <w:t>văn bản quy phạm pháp luật</w:t>
      </w:r>
      <w:r w:rsidRPr="009032B3">
        <w:rPr>
          <w:rFonts w:eastAsia="Calibri"/>
          <w:spacing w:val="-4"/>
          <w:szCs w:val="28"/>
        </w:rPr>
        <w:t xml:space="preserve"> năm 2015 (sửa đổi, bổ sung năm 2020), có nhiều quy định mới</w:t>
      </w:r>
      <w:r w:rsidR="00A45B1B" w:rsidRPr="009032B3">
        <w:rPr>
          <w:rFonts w:eastAsia="Calibri"/>
          <w:spacing w:val="-4"/>
          <w:szCs w:val="28"/>
        </w:rPr>
        <w:t xml:space="preserve"> với mục tiêu </w:t>
      </w:r>
      <w:r w:rsidR="00777E2A" w:rsidRPr="009032B3">
        <w:rPr>
          <w:rFonts w:eastAsia="Calibri"/>
          <w:spacing w:val="-4"/>
          <w:szCs w:val="28"/>
        </w:rPr>
        <w:t>tăng</w:t>
      </w:r>
      <w:r w:rsidR="00A734F0" w:rsidRPr="009032B3">
        <w:rPr>
          <w:rFonts w:eastAsia="Calibri"/>
          <w:spacing w:val="-4"/>
          <w:szCs w:val="28"/>
        </w:rPr>
        <w:t xml:space="preserve"> cường </w:t>
      </w:r>
      <w:r w:rsidRPr="009032B3">
        <w:rPr>
          <w:rFonts w:eastAsia="Calibri"/>
          <w:spacing w:val="-4"/>
          <w:szCs w:val="28"/>
        </w:rPr>
        <w:t xml:space="preserve">kiểm soát quyền lực, phòng ngừa hành vi tham nhũng, tiêu cực, lợi ích nhóm trong công tác xây dựng pháp luật. Chính phủ thường xuyên yêu cầu các Bộ, ngành </w:t>
      </w:r>
      <w:r w:rsidRPr="009032B3">
        <w:rPr>
          <w:rFonts w:eastAsia="Calibri"/>
          <w:spacing w:val="-4"/>
          <w:szCs w:val="28"/>
          <w:lang w:val="vi-VN"/>
        </w:rPr>
        <w:t>tă</w:t>
      </w:r>
      <w:r w:rsidRPr="009032B3">
        <w:rPr>
          <w:rFonts w:eastAsia="Calibri"/>
          <w:spacing w:val="-4"/>
          <w:szCs w:val="28"/>
        </w:rPr>
        <w:t>ng cường kỷ luật</w:t>
      </w:r>
      <w:r w:rsidR="00A734F0" w:rsidRPr="009032B3">
        <w:rPr>
          <w:rFonts w:eastAsia="Calibri"/>
          <w:spacing w:val="-4"/>
          <w:szCs w:val="28"/>
        </w:rPr>
        <w:t xml:space="preserve">, kỷ cương </w:t>
      </w:r>
      <w:r w:rsidRPr="009032B3">
        <w:rPr>
          <w:rFonts w:eastAsia="Calibri"/>
          <w:spacing w:val="-4"/>
          <w:szCs w:val="28"/>
        </w:rPr>
        <w:t xml:space="preserve">trong công tác xây dựng pháp luật; bảo đảm tuân thủ nghiêm quy trình, thực hiện minh bạch, khách quan trong xây dựng pháp luật; tổ chức lấy ý kiến và tiếp thu, giải trình hợp lý </w:t>
      </w:r>
      <w:r w:rsidR="00831CDF" w:rsidRPr="009032B3">
        <w:rPr>
          <w:rFonts w:eastAsia="Calibri"/>
          <w:spacing w:val="-4"/>
          <w:szCs w:val="28"/>
        </w:rPr>
        <w:t xml:space="preserve">các ý kiến </w:t>
      </w:r>
      <w:r w:rsidRPr="009032B3">
        <w:rPr>
          <w:rFonts w:eastAsia="Calibri"/>
          <w:spacing w:val="-4"/>
          <w:szCs w:val="28"/>
        </w:rPr>
        <w:t>góp ý của các đối tượng chịu sự tác động của văn bản. Bộ Tư pháp đang tham mưu giúp Chính phủ ban hành Nghị quyết về một số giải pháp nâng cao chất lượng công tác xây dựng, hoàn thiện hệ thống pháp luật và tổ chức thi hành pháp luật nhằm ngăn ngừa tình trạng tham nhũng, lợi ích nhóm, lợi ích cục bộ</w:t>
      </w:r>
      <w:r w:rsidR="002F653D" w:rsidRPr="009032B3">
        <w:rPr>
          <w:rFonts w:eastAsia="Calibri"/>
          <w:spacing w:val="-4"/>
          <w:szCs w:val="28"/>
        </w:rPr>
        <w:t xml:space="preserve"> (hiện đã hoàn tất việc chỉnh lý </w:t>
      </w:r>
      <w:r w:rsidR="00A734F0" w:rsidRPr="009032B3">
        <w:rPr>
          <w:rFonts w:eastAsia="Calibri"/>
          <w:spacing w:val="-4"/>
          <w:szCs w:val="28"/>
        </w:rPr>
        <w:t xml:space="preserve">Dự thảo </w:t>
      </w:r>
      <w:r w:rsidR="002F653D" w:rsidRPr="009032B3">
        <w:rPr>
          <w:rFonts w:eastAsia="Calibri"/>
          <w:spacing w:val="-4"/>
          <w:szCs w:val="28"/>
        </w:rPr>
        <w:t>và chuẩn bị thông qua)</w:t>
      </w:r>
      <w:r w:rsidRPr="009032B3">
        <w:rPr>
          <w:rFonts w:eastAsia="Calibri"/>
          <w:spacing w:val="-4"/>
          <w:szCs w:val="28"/>
        </w:rPr>
        <w:t xml:space="preserve">; tham gia góp ý, xây dựng dự thảo </w:t>
      </w:r>
      <w:r w:rsidR="002F653D" w:rsidRPr="009032B3">
        <w:rPr>
          <w:rFonts w:eastAsia="Calibri"/>
          <w:spacing w:val="-4"/>
          <w:szCs w:val="28"/>
        </w:rPr>
        <w:t xml:space="preserve">Quy </w:t>
      </w:r>
      <w:r w:rsidRPr="009032B3">
        <w:rPr>
          <w:rFonts w:eastAsia="Calibri"/>
          <w:spacing w:val="-4"/>
          <w:szCs w:val="28"/>
        </w:rPr>
        <w:t>định của Bộ Chính trị về kiểm soát quyền lực, phòng</w:t>
      </w:r>
      <w:r w:rsidR="00F13DCF" w:rsidRPr="009032B3">
        <w:rPr>
          <w:rFonts w:eastAsia="Calibri"/>
          <w:spacing w:val="-4"/>
          <w:szCs w:val="28"/>
        </w:rPr>
        <w:t>,</w:t>
      </w:r>
      <w:r w:rsidRPr="009032B3">
        <w:rPr>
          <w:rFonts w:eastAsia="Calibri"/>
          <w:spacing w:val="-4"/>
          <w:szCs w:val="28"/>
        </w:rPr>
        <w:t xml:space="preserve"> chống tham nhũng tiêu cực, lợi ích nhóm, lợi ích cục bộ trong xây dựng pháp luậ</w:t>
      </w:r>
      <w:r w:rsidR="007C32E9" w:rsidRPr="009032B3">
        <w:rPr>
          <w:rFonts w:eastAsia="Calibri"/>
          <w:spacing w:val="-4"/>
          <w:szCs w:val="28"/>
        </w:rPr>
        <w:t xml:space="preserve">t; phổ biến, tuyên truyền, </w:t>
      </w:r>
      <w:r w:rsidR="00FC6096" w:rsidRPr="009032B3">
        <w:rPr>
          <w:rFonts w:eastAsia="Calibri"/>
          <w:spacing w:val="-4"/>
          <w:szCs w:val="28"/>
        </w:rPr>
        <w:t>đề nghị</w:t>
      </w:r>
      <w:r w:rsidR="007C32E9" w:rsidRPr="009032B3">
        <w:rPr>
          <w:rFonts w:eastAsia="Calibri"/>
          <w:spacing w:val="-4"/>
          <w:szCs w:val="28"/>
        </w:rPr>
        <w:t xml:space="preserve"> các cơ quan, đơn vị tuân thủ</w:t>
      </w:r>
      <w:r w:rsidR="000B5D25" w:rsidRPr="009032B3">
        <w:rPr>
          <w:rFonts w:eastAsia="Calibri"/>
          <w:spacing w:val="-4"/>
          <w:szCs w:val="28"/>
        </w:rPr>
        <w:t xml:space="preserve"> nghiêm Q</w:t>
      </w:r>
      <w:r w:rsidR="007C32E9" w:rsidRPr="009032B3">
        <w:rPr>
          <w:rFonts w:eastAsia="Calibri"/>
          <w:spacing w:val="-4"/>
          <w:szCs w:val="28"/>
        </w:rPr>
        <w:t xml:space="preserve">uy định số 69-QĐ/TW </w:t>
      </w:r>
      <w:r w:rsidR="007C32E9" w:rsidRPr="009032B3">
        <w:rPr>
          <w:bCs/>
          <w:spacing w:val="-4"/>
          <w:shd w:val="clear" w:color="auto" w:fill="FFFFFF"/>
        </w:rPr>
        <w:t>ngày 06/7/2022 của Bộ Chính trị về kỷ luật tổ chức đảng, đảng viên vi phạm</w:t>
      </w:r>
      <w:r w:rsidR="003F2CAD" w:rsidRPr="009032B3">
        <w:rPr>
          <w:bCs/>
          <w:spacing w:val="-4"/>
          <w:shd w:val="clear" w:color="auto" w:fill="FFFFFF"/>
        </w:rPr>
        <w:t xml:space="preserve"> trong các hoạt động tham mưu xây dựng, ban hành và tổ chức thực hiện</w:t>
      </w:r>
      <w:r w:rsidR="002F653D" w:rsidRPr="009032B3">
        <w:rPr>
          <w:bCs/>
          <w:spacing w:val="-4"/>
          <w:shd w:val="clear" w:color="auto" w:fill="FFFFFF"/>
        </w:rPr>
        <w:t xml:space="preserve"> thể chế</w:t>
      </w:r>
      <w:r w:rsidR="007C32E9" w:rsidRPr="009032B3">
        <w:rPr>
          <w:bCs/>
          <w:spacing w:val="-4"/>
          <w:shd w:val="clear" w:color="auto" w:fill="FFFFFF"/>
        </w:rPr>
        <w:t>.</w:t>
      </w:r>
    </w:p>
    <w:p w14:paraId="1ACE4A17" w14:textId="1EA7FECE" w:rsidR="00E77910" w:rsidRPr="009032B3" w:rsidRDefault="002F653D" w:rsidP="004437D6">
      <w:pPr>
        <w:spacing w:before="120" w:after="120" w:line="269" w:lineRule="auto"/>
        <w:ind w:firstLine="709"/>
        <w:jc w:val="both"/>
        <w:rPr>
          <w:spacing w:val="-2"/>
          <w:szCs w:val="28"/>
        </w:rPr>
      </w:pPr>
      <w:r w:rsidRPr="009032B3">
        <w:rPr>
          <w:spacing w:val="-2"/>
          <w:szCs w:val="28"/>
        </w:rPr>
        <w:t>Có thể đánh giá</w:t>
      </w:r>
      <w:r w:rsidR="0063407C" w:rsidRPr="009032B3">
        <w:rPr>
          <w:spacing w:val="-2"/>
          <w:szCs w:val="28"/>
        </w:rPr>
        <w:t>: K</w:t>
      </w:r>
      <w:r w:rsidRPr="009032B3">
        <w:rPr>
          <w:spacing w:val="-2"/>
          <w:szCs w:val="28"/>
        </w:rPr>
        <w:t xml:space="preserve">ết quả xây dựng, hoàn thiện thể chế </w:t>
      </w:r>
      <w:r w:rsidR="004E5637" w:rsidRPr="009032B3">
        <w:rPr>
          <w:spacing w:val="-2"/>
          <w:szCs w:val="28"/>
        </w:rPr>
        <w:t>thuộc phạm vi thẩm quyền của Chính phủ, Thủ tướng Chính phủ mà cơ quan tham mưu trực tiếp là các Bộ</w:t>
      </w:r>
      <w:r w:rsidR="00831CDF" w:rsidRPr="009032B3">
        <w:rPr>
          <w:spacing w:val="-2"/>
          <w:szCs w:val="28"/>
        </w:rPr>
        <w:t>,</w:t>
      </w:r>
      <w:r w:rsidR="004E5637" w:rsidRPr="009032B3">
        <w:rPr>
          <w:spacing w:val="-2"/>
          <w:szCs w:val="28"/>
        </w:rPr>
        <w:t xml:space="preserve"> ngành, trong đó có Bộ Tư pháp, </w:t>
      </w:r>
      <w:r w:rsidR="00E77910" w:rsidRPr="009032B3">
        <w:rPr>
          <w:spacing w:val="-2"/>
          <w:szCs w:val="28"/>
        </w:rPr>
        <w:t xml:space="preserve">đã </w:t>
      </w:r>
      <w:r w:rsidR="004E5637" w:rsidRPr="009032B3">
        <w:rPr>
          <w:spacing w:val="-2"/>
          <w:szCs w:val="28"/>
        </w:rPr>
        <w:t xml:space="preserve">tiếp tục </w:t>
      </w:r>
      <w:r w:rsidR="00E77910" w:rsidRPr="009032B3">
        <w:rPr>
          <w:spacing w:val="-2"/>
          <w:szCs w:val="28"/>
        </w:rPr>
        <w:t xml:space="preserve">thể chế hóa một trong ba đột phá chiến lược </w:t>
      </w:r>
      <w:r w:rsidR="004E5637" w:rsidRPr="009032B3">
        <w:rPr>
          <w:spacing w:val="-2"/>
          <w:szCs w:val="28"/>
        </w:rPr>
        <w:t xml:space="preserve">được xác định tại </w:t>
      </w:r>
      <w:r w:rsidR="00E77910" w:rsidRPr="009032B3">
        <w:rPr>
          <w:spacing w:val="-2"/>
          <w:szCs w:val="28"/>
        </w:rPr>
        <w:t>Nghị quyết Đại hội đại biểu toàn quốc lần thứ XIII của Đảng</w:t>
      </w:r>
      <w:r w:rsidR="004E5637" w:rsidRPr="009032B3">
        <w:rPr>
          <w:spacing w:val="-2"/>
          <w:szCs w:val="28"/>
        </w:rPr>
        <w:t xml:space="preserve"> và tại các văn bản lãnh đạo, chỉ đạo của Trung ương, Bộ Chính trị, Ban Bí thư, </w:t>
      </w:r>
      <w:r w:rsidR="0063407C" w:rsidRPr="009032B3">
        <w:rPr>
          <w:spacing w:val="-2"/>
          <w:szCs w:val="28"/>
        </w:rPr>
        <w:t xml:space="preserve">các </w:t>
      </w:r>
      <w:r w:rsidR="004E5637" w:rsidRPr="009032B3">
        <w:rPr>
          <w:spacing w:val="-2"/>
          <w:szCs w:val="28"/>
        </w:rPr>
        <w:t xml:space="preserve">Ban Chỉ đạo Trung ương và của Đồng chí Tổng Bí thư Nguyễn Phú Trọng </w:t>
      </w:r>
      <w:r w:rsidR="00E77910" w:rsidRPr="009032B3">
        <w:rPr>
          <w:spacing w:val="-2"/>
          <w:szCs w:val="28"/>
        </w:rPr>
        <w:t xml:space="preserve">về </w:t>
      </w:r>
      <w:r w:rsidR="004E5637" w:rsidRPr="009032B3">
        <w:rPr>
          <w:spacing w:val="-2"/>
          <w:szCs w:val="28"/>
        </w:rPr>
        <w:t xml:space="preserve">công tác pháp luật, tư pháp, đã </w:t>
      </w:r>
      <w:r w:rsidR="00E77910" w:rsidRPr="009032B3">
        <w:rPr>
          <w:spacing w:val="-2"/>
          <w:szCs w:val="28"/>
        </w:rPr>
        <w:t>góp phần quan trọng</w:t>
      </w:r>
      <w:r w:rsidR="0063407C" w:rsidRPr="009032B3">
        <w:rPr>
          <w:spacing w:val="-2"/>
          <w:szCs w:val="28"/>
        </w:rPr>
        <w:t xml:space="preserve">, trước mắt và lâu dài </w:t>
      </w:r>
      <w:r w:rsidR="0063407C" w:rsidRPr="009032B3">
        <w:rPr>
          <w:spacing w:val="-2"/>
          <w:szCs w:val="28"/>
        </w:rPr>
        <w:lastRenderedPageBreak/>
        <w:t xml:space="preserve">và công cuộc </w:t>
      </w:r>
      <w:r w:rsidR="00E77910" w:rsidRPr="009032B3">
        <w:rPr>
          <w:spacing w:val="-2"/>
          <w:szCs w:val="28"/>
        </w:rPr>
        <w:t>kiểm soát, phòng</w:t>
      </w:r>
      <w:r w:rsidR="00024132" w:rsidRPr="009032B3">
        <w:rPr>
          <w:spacing w:val="-2"/>
          <w:szCs w:val="28"/>
        </w:rPr>
        <w:t>,</w:t>
      </w:r>
      <w:r w:rsidR="00E77910" w:rsidRPr="009032B3">
        <w:rPr>
          <w:spacing w:val="-2"/>
          <w:szCs w:val="28"/>
        </w:rPr>
        <w:t xml:space="preserve"> chống dịch Covid-19, phục hồi, phát triển kinh tế - xã hội, bảo đảm quốc phòng - an ninh</w:t>
      </w:r>
      <w:r w:rsidR="000B5D25" w:rsidRPr="009032B3">
        <w:rPr>
          <w:spacing w:val="-2"/>
          <w:szCs w:val="28"/>
        </w:rPr>
        <w:t xml:space="preserve"> của đ</w:t>
      </w:r>
      <w:r w:rsidR="00A734F0" w:rsidRPr="009032B3">
        <w:rPr>
          <w:spacing w:val="-2"/>
          <w:szCs w:val="28"/>
        </w:rPr>
        <w:t xml:space="preserve">ất nước và công tác </w:t>
      </w:r>
      <w:r w:rsidR="0063407C" w:rsidRPr="009032B3">
        <w:rPr>
          <w:spacing w:val="-2"/>
          <w:szCs w:val="28"/>
        </w:rPr>
        <w:t>phòng</w:t>
      </w:r>
      <w:r w:rsidR="004D5807" w:rsidRPr="009032B3">
        <w:rPr>
          <w:spacing w:val="-2"/>
          <w:szCs w:val="28"/>
        </w:rPr>
        <w:t>,</w:t>
      </w:r>
      <w:r w:rsidR="0063407C" w:rsidRPr="009032B3">
        <w:rPr>
          <w:spacing w:val="-2"/>
          <w:szCs w:val="28"/>
        </w:rPr>
        <w:t xml:space="preserve"> chống tham nhũng, tiêu cực.</w:t>
      </w:r>
    </w:p>
    <w:p w14:paraId="7EE43E77" w14:textId="2DD140F8" w:rsidR="00B318AF" w:rsidRPr="009032B3" w:rsidRDefault="00E372C2" w:rsidP="004437D6">
      <w:pPr>
        <w:spacing w:before="120" w:after="120" w:line="269" w:lineRule="auto"/>
        <w:ind w:firstLine="709"/>
        <w:jc w:val="both"/>
        <w:rPr>
          <w:rFonts w:eastAsia="Calibri"/>
          <w:bCs/>
          <w:spacing w:val="2"/>
          <w:szCs w:val="28"/>
          <w:lang w:val="en-GB"/>
        </w:rPr>
      </w:pPr>
      <w:r w:rsidRPr="009032B3">
        <w:rPr>
          <w:rFonts w:eastAsia="Calibri"/>
          <w:bCs/>
          <w:spacing w:val="2"/>
          <w:szCs w:val="28"/>
          <w:lang w:val="en-GB"/>
        </w:rPr>
        <w:t>1</w:t>
      </w:r>
      <w:r w:rsidR="00C516A9" w:rsidRPr="009032B3">
        <w:rPr>
          <w:rFonts w:eastAsia="Calibri"/>
          <w:bCs/>
          <w:spacing w:val="2"/>
          <w:szCs w:val="28"/>
          <w:lang w:val="en-GB"/>
        </w:rPr>
        <w:t>.3</w:t>
      </w:r>
      <w:r w:rsidR="00B318AF" w:rsidRPr="009032B3">
        <w:rPr>
          <w:rFonts w:eastAsia="Calibri"/>
          <w:bCs/>
          <w:spacing w:val="2"/>
          <w:szCs w:val="28"/>
          <w:lang w:val="en-GB"/>
        </w:rPr>
        <w:t>.</w:t>
      </w:r>
      <w:r w:rsidR="00B318AF" w:rsidRPr="009032B3">
        <w:rPr>
          <w:rFonts w:eastAsia="Calibri"/>
          <w:b/>
          <w:bCs/>
          <w:spacing w:val="2"/>
          <w:szCs w:val="28"/>
          <w:lang w:val="en-GB"/>
        </w:rPr>
        <w:t xml:space="preserve"> </w:t>
      </w:r>
      <w:r w:rsidRPr="009032B3">
        <w:rPr>
          <w:rFonts w:eastAsia="Calibri"/>
          <w:bCs/>
          <w:spacing w:val="2"/>
          <w:szCs w:val="28"/>
          <w:lang w:val="en-GB"/>
        </w:rPr>
        <w:t>Một số t</w:t>
      </w:r>
      <w:r w:rsidR="00B318AF" w:rsidRPr="009032B3">
        <w:rPr>
          <w:rFonts w:eastAsia="Calibri"/>
          <w:bCs/>
          <w:spacing w:val="2"/>
          <w:szCs w:val="28"/>
          <w:lang w:val="en-GB"/>
        </w:rPr>
        <w:t>ồn tạ</w:t>
      </w:r>
      <w:r w:rsidR="00C516A9" w:rsidRPr="009032B3">
        <w:rPr>
          <w:rFonts w:eastAsia="Calibri"/>
          <w:bCs/>
          <w:spacing w:val="2"/>
          <w:szCs w:val="28"/>
          <w:lang w:val="en-GB"/>
        </w:rPr>
        <w:t>i, hạn chế và nguyên nhân</w:t>
      </w:r>
    </w:p>
    <w:p w14:paraId="1FCEEC3F" w14:textId="7C8FB32E" w:rsidR="009A5DD6" w:rsidRPr="009032B3" w:rsidRDefault="00607631" w:rsidP="004437D6">
      <w:pPr>
        <w:spacing w:before="120" w:after="120" w:line="269" w:lineRule="auto"/>
        <w:ind w:firstLine="709"/>
        <w:jc w:val="both"/>
        <w:rPr>
          <w:iCs/>
          <w:spacing w:val="-4"/>
          <w:szCs w:val="28"/>
        </w:rPr>
      </w:pPr>
      <w:r w:rsidRPr="009032B3">
        <w:rPr>
          <w:iCs/>
          <w:spacing w:val="-4"/>
          <w:szCs w:val="28"/>
        </w:rPr>
        <w:t>Vẫn còn tình trạng bổ sung</w:t>
      </w:r>
      <w:r w:rsidR="00A734F0" w:rsidRPr="009032B3">
        <w:rPr>
          <w:iCs/>
          <w:spacing w:val="-4"/>
          <w:szCs w:val="28"/>
        </w:rPr>
        <w:t xml:space="preserve"> và đang có chiều hướng tăng lên</w:t>
      </w:r>
      <w:r w:rsidRPr="009032B3">
        <w:rPr>
          <w:iCs/>
          <w:spacing w:val="-4"/>
          <w:szCs w:val="28"/>
        </w:rPr>
        <w:t xml:space="preserve"> các dự án vào Chương trình không theo Chương trì</w:t>
      </w:r>
      <w:r w:rsidR="00C05BE1" w:rsidRPr="009032B3">
        <w:rPr>
          <w:iCs/>
          <w:spacing w:val="-4"/>
          <w:szCs w:val="28"/>
        </w:rPr>
        <w:t>nh tổng thể</w:t>
      </w:r>
      <w:r w:rsidRPr="009032B3">
        <w:rPr>
          <w:iCs/>
          <w:spacing w:val="-4"/>
          <w:szCs w:val="28"/>
        </w:rPr>
        <w:t xml:space="preserve"> hoặc đề nghị sát thời điểm tổ chức kỳ họp, phiên họp của Quốc h</w:t>
      </w:r>
      <w:r w:rsidR="00C05BE1" w:rsidRPr="009032B3">
        <w:rPr>
          <w:iCs/>
          <w:spacing w:val="-4"/>
          <w:szCs w:val="28"/>
        </w:rPr>
        <w:t>ội, Ủy ban Thường vụ Quốc hội</w:t>
      </w:r>
      <w:r w:rsidR="006E53CB" w:rsidRPr="009032B3">
        <w:rPr>
          <w:iCs/>
          <w:spacing w:val="-4"/>
          <w:szCs w:val="28"/>
        </w:rPr>
        <w:t>; m</w:t>
      </w:r>
      <w:r w:rsidRPr="009032B3">
        <w:rPr>
          <w:iCs/>
          <w:spacing w:val="-4"/>
          <w:szCs w:val="28"/>
        </w:rPr>
        <w:t xml:space="preserve">ột số dự án chưa được nghiên cứu, tính toán kỹ về phạm vi điều chỉnh, tác động của chính sách trong dự án luật nên chưa được </w:t>
      </w:r>
      <w:r w:rsidR="00C05BE1" w:rsidRPr="009032B3">
        <w:rPr>
          <w:iCs/>
          <w:spacing w:val="-4"/>
          <w:szCs w:val="28"/>
        </w:rPr>
        <w:t>bổ sung vào Chương trình</w:t>
      </w:r>
      <w:r w:rsidR="00802845" w:rsidRPr="009032B3">
        <w:rPr>
          <w:iCs/>
          <w:spacing w:val="-4"/>
          <w:szCs w:val="28"/>
        </w:rPr>
        <w:t>; có dự án phải chuyển từ 02 kỳ thành 03</w:t>
      </w:r>
      <w:r w:rsidR="006E53CB" w:rsidRPr="009032B3">
        <w:rPr>
          <w:iCs/>
          <w:spacing w:val="-4"/>
          <w:szCs w:val="28"/>
        </w:rPr>
        <w:t xml:space="preserve"> </w:t>
      </w:r>
      <w:r w:rsidR="00802845" w:rsidRPr="009032B3">
        <w:rPr>
          <w:iCs/>
          <w:spacing w:val="-4"/>
          <w:szCs w:val="28"/>
        </w:rPr>
        <w:t>kỳ họp như Luật Khám bệnh, chữa bệnh (sửa đổi)</w:t>
      </w:r>
      <w:r w:rsidR="006E53CB" w:rsidRPr="009032B3">
        <w:rPr>
          <w:iCs/>
          <w:spacing w:val="-4"/>
          <w:szCs w:val="28"/>
        </w:rPr>
        <w:t>; c</w:t>
      </w:r>
      <w:r w:rsidRPr="009032B3">
        <w:rPr>
          <w:iCs/>
          <w:spacing w:val="-4"/>
          <w:szCs w:val="28"/>
        </w:rPr>
        <w:t>hất lượng một số dự án luật chưa cao</w:t>
      </w:r>
      <w:r w:rsidR="0063407C" w:rsidRPr="009032B3">
        <w:rPr>
          <w:iCs/>
          <w:spacing w:val="-4"/>
          <w:szCs w:val="28"/>
        </w:rPr>
        <w:t>;</w:t>
      </w:r>
      <w:r w:rsidRPr="009032B3">
        <w:rPr>
          <w:iCs/>
          <w:spacing w:val="-4"/>
          <w:szCs w:val="28"/>
        </w:rPr>
        <w:t xml:space="preserve"> </w:t>
      </w:r>
      <w:r w:rsidR="00802845" w:rsidRPr="009032B3">
        <w:rPr>
          <w:iCs/>
          <w:spacing w:val="-4"/>
          <w:szCs w:val="28"/>
        </w:rPr>
        <w:t>còn tình trạng mâu thuẫn, chồng chéo</w:t>
      </w:r>
      <w:r w:rsidR="0063407C" w:rsidRPr="009032B3">
        <w:rPr>
          <w:iCs/>
          <w:spacing w:val="-4"/>
          <w:szCs w:val="28"/>
        </w:rPr>
        <w:t>, chưa đồng bộ g</w:t>
      </w:r>
      <w:r w:rsidR="00802845" w:rsidRPr="009032B3">
        <w:rPr>
          <w:iCs/>
          <w:spacing w:val="-4"/>
          <w:szCs w:val="28"/>
        </w:rPr>
        <w:t xml:space="preserve">iữa </w:t>
      </w:r>
      <w:r w:rsidR="006E53CB" w:rsidRPr="009032B3">
        <w:rPr>
          <w:iCs/>
          <w:spacing w:val="-4"/>
          <w:szCs w:val="28"/>
        </w:rPr>
        <w:t xml:space="preserve">một số </w:t>
      </w:r>
      <w:r w:rsidR="00802845" w:rsidRPr="009032B3">
        <w:rPr>
          <w:iCs/>
          <w:spacing w:val="-4"/>
          <w:szCs w:val="28"/>
        </w:rPr>
        <w:t>quy định</w:t>
      </w:r>
      <w:r w:rsidR="0063407C" w:rsidRPr="009032B3">
        <w:rPr>
          <w:iCs/>
          <w:spacing w:val="-4"/>
          <w:szCs w:val="28"/>
        </w:rPr>
        <w:t xml:space="preserve"> trong </w:t>
      </w:r>
      <w:r w:rsidR="006E53CB" w:rsidRPr="009032B3">
        <w:rPr>
          <w:iCs/>
          <w:spacing w:val="-4"/>
          <w:szCs w:val="28"/>
        </w:rPr>
        <w:t xml:space="preserve">các </w:t>
      </w:r>
      <w:r w:rsidR="00FC6096" w:rsidRPr="009032B3">
        <w:rPr>
          <w:iCs/>
          <w:spacing w:val="-4"/>
          <w:szCs w:val="28"/>
        </w:rPr>
        <w:t>văn bản quy phạm pháp luật</w:t>
      </w:r>
      <w:r w:rsidR="006E53CB" w:rsidRPr="009032B3">
        <w:rPr>
          <w:iCs/>
          <w:spacing w:val="-4"/>
          <w:szCs w:val="28"/>
        </w:rPr>
        <w:t xml:space="preserve"> dẫn đến cách hiểu khác nhau, khó tổ chức thi hành</w:t>
      </w:r>
      <w:r w:rsidRPr="009032B3">
        <w:rPr>
          <w:iCs/>
          <w:spacing w:val="-4"/>
          <w:szCs w:val="28"/>
        </w:rPr>
        <w:t>.</w:t>
      </w:r>
      <w:r w:rsidR="009A5DD6" w:rsidRPr="009032B3">
        <w:rPr>
          <w:iCs/>
          <w:spacing w:val="-4"/>
          <w:szCs w:val="28"/>
        </w:rPr>
        <w:t xml:space="preserve"> Tính đến ngày 30/7/2023, Chính phủ, Thủ tướng Chính phủ, Bộ trưởng, Thủ trưởng cơ quan ngang bộ còn nợ 17 văn bản</w:t>
      </w:r>
      <w:r w:rsidR="009A5DD6" w:rsidRPr="009032B3">
        <w:rPr>
          <w:szCs w:val="28"/>
        </w:rPr>
        <w:t xml:space="preserve"> (</w:t>
      </w:r>
      <w:r w:rsidR="009A5DD6" w:rsidRPr="009032B3">
        <w:rPr>
          <w:szCs w:val="28"/>
          <w:lang w:val="vi-VN"/>
        </w:rPr>
        <w:t xml:space="preserve">giảm </w:t>
      </w:r>
      <w:r w:rsidR="009A5DD6" w:rsidRPr="009032B3">
        <w:rPr>
          <w:szCs w:val="28"/>
        </w:rPr>
        <w:t>11</w:t>
      </w:r>
      <w:r w:rsidR="009A5DD6" w:rsidRPr="009032B3">
        <w:rPr>
          <w:szCs w:val="28"/>
          <w:lang w:val="vi-VN"/>
        </w:rPr>
        <w:t xml:space="preserve"> văn bản so với năm 20</w:t>
      </w:r>
      <w:r w:rsidR="009A5DD6" w:rsidRPr="009032B3">
        <w:rPr>
          <w:szCs w:val="28"/>
        </w:rPr>
        <w:t>20, tăng 09 văn bản so với năm 2021 và tăng 05 văn bản so với năm 2022).</w:t>
      </w:r>
    </w:p>
    <w:p w14:paraId="53F1E668" w14:textId="1B4E8B93" w:rsidR="00E85973" w:rsidRPr="009032B3" w:rsidRDefault="00607631" w:rsidP="004437D6">
      <w:pPr>
        <w:spacing w:before="120" w:after="120" w:line="269" w:lineRule="auto"/>
        <w:ind w:firstLine="709"/>
        <w:jc w:val="both"/>
        <w:rPr>
          <w:rFonts w:eastAsia="Calibri"/>
          <w:b/>
          <w:bCs/>
          <w:spacing w:val="2"/>
          <w:szCs w:val="28"/>
          <w:highlight w:val="yellow"/>
        </w:rPr>
      </w:pPr>
      <w:r w:rsidRPr="009032B3">
        <w:rPr>
          <w:iCs/>
          <w:szCs w:val="28"/>
        </w:rPr>
        <w:t>Nguyên nhân</w:t>
      </w:r>
      <w:r w:rsidR="009A5DD6" w:rsidRPr="009032B3">
        <w:rPr>
          <w:iCs/>
          <w:szCs w:val="28"/>
        </w:rPr>
        <w:t xml:space="preserve"> của một số tồn tại, hạn chế nêu trên là</w:t>
      </w:r>
      <w:r w:rsidRPr="009032B3">
        <w:rPr>
          <w:iCs/>
          <w:szCs w:val="28"/>
        </w:rPr>
        <w:t xml:space="preserve">: Số lượng các dự án luật, pháp lệnh cần sửa đổi, bổ sung là rất lớn, bên cạnh 106 nhiệm vụ lập pháp Chính phủ được giao nghiên cứu, rà soát để thực hiện Kết luận số 19-KL/TW ngày 14/10/2021 về định hướng Chương trình xây dựng pháp luật nhiệm kỳ Quốc hội khóa XV, Chính phủ phải rà soát, đề xuất bổ sung vào Chương trình các dự án luật khác để đáp ứng nhu cầu thực tiễn, kịp thời điều hành, </w:t>
      </w:r>
      <w:r w:rsidR="009A5DD6" w:rsidRPr="009032B3">
        <w:rPr>
          <w:iCs/>
          <w:szCs w:val="28"/>
        </w:rPr>
        <w:t>phục hồi kinh tế - xã hội sau đại dịch C</w:t>
      </w:r>
      <w:r w:rsidR="004902F0" w:rsidRPr="009032B3">
        <w:rPr>
          <w:iCs/>
          <w:szCs w:val="28"/>
        </w:rPr>
        <w:t>ovid-</w:t>
      </w:r>
      <w:r w:rsidR="009A5DD6" w:rsidRPr="009032B3">
        <w:rPr>
          <w:iCs/>
          <w:szCs w:val="28"/>
        </w:rPr>
        <w:t>19.</w:t>
      </w:r>
      <w:r w:rsidR="009A5DD6" w:rsidRPr="009032B3">
        <w:rPr>
          <w:iCs/>
          <w:spacing w:val="-4"/>
          <w:szCs w:val="28"/>
        </w:rPr>
        <w:t xml:space="preserve"> </w:t>
      </w:r>
      <w:r w:rsidRPr="009032B3">
        <w:rPr>
          <w:iCs/>
          <w:spacing w:val="-4"/>
          <w:szCs w:val="28"/>
        </w:rPr>
        <w:t xml:space="preserve">Một số </w:t>
      </w:r>
      <w:r w:rsidR="009A5DD6" w:rsidRPr="009032B3">
        <w:rPr>
          <w:iCs/>
          <w:spacing w:val="-4"/>
          <w:szCs w:val="28"/>
        </w:rPr>
        <w:t>trường hợp</w:t>
      </w:r>
      <w:r w:rsidR="00231153" w:rsidRPr="009032B3">
        <w:rPr>
          <w:iCs/>
          <w:spacing w:val="-4"/>
          <w:szCs w:val="28"/>
        </w:rPr>
        <w:t>,</w:t>
      </w:r>
      <w:r w:rsidR="009A5DD6" w:rsidRPr="009032B3">
        <w:rPr>
          <w:iCs/>
          <w:spacing w:val="-4"/>
          <w:szCs w:val="28"/>
        </w:rPr>
        <w:t xml:space="preserve"> </w:t>
      </w:r>
      <w:r w:rsidRPr="009032B3">
        <w:rPr>
          <w:iCs/>
          <w:spacing w:val="-4"/>
          <w:szCs w:val="28"/>
        </w:rPr>
        <w:t>cơ quan chủ trì chưa thực sự chủ động</w:t>
      </w:r>
      <w:r w:rsidR="009A5DD6" w:rsidRPr="009032B3">
        <w:rPr>
          <w:iCs/>
          <w:spacing w:val="-4"/>
          <w:szCs w:val="28"/>
        </w:rPr>
        <w:t xml:space="preserve">, </w:t>
      </w:r>
      <w:r w:rsidRPr="009032B3">
        <w:rPr>
          <w:iCs/>
          <w:spacing w:val="-4"/>
          <w:szCs w:val="28"/>
        </w:rPr>
        <w:t xml:space="preserve">chưa trù liệu hết các yếu tố ảnh hưởng đến tiến độ và chất lượng; chưa phát huy đầy đủ vai trò, trách nhiệm của tổ chức pháp chế, các chuyên gia trong việc xây dựng, ban hành văn bản. </w:t>
      </w:r>
      <w:r w:rsidRPr="009032B3">
        <w:rPr>
          <w:spacing w:val="-2"/>
          <w:szCs w:val="28"/>
          <w:lang w:eastAsia="ar-SA"/>
        </w:rPr>
        <w:t>S</w:t>
      </w:r>
      <w:r w:rsidRPr="009032B3">
        <w:rPr>
          <w:spacing w:val="-2"/>
          <w:szCs w:val="28"/>
          <w:lang w:val="x-none" w:eastAsia="ar-SA"/>
        </w:rPr>
        <w:t xml:space="preserve">ố văn bản nợ ban hành hiện nay đa số là văn bản nợ từ các kỳ báo cáo trước đó, có </w:t>
      </w:r>
      <w:r w:rsidRPr="009032B3">
        <w:rPr>
          <w:spacing w:val="-2"/>
          <w:szCs w:val="28"/>
          <w:lang w:eastAsia="ar-SA"/>
        </w:rPr>
        <w:t xml:space="preserve">nhiều </w:t>
      </w:r>
      <w:r w:rsidRPr="009032B3">
        <w:rPr>
          <w:spacing w:val="-2"/>
          <w:szCs w:val="28"/>
          <w:lang w:val="x-none" w:eastAsia="ar-SA"/>
        </w:rPr>
        <w:t xml:space="preserve">nội dung phức tạp, cần xin ý kiến chỉ đạo của nhiều cấp có thẩm quyền. </w:t>
      </w:r>
      <w:r w:rsidRPr="009032B3">
        <w:rPr>
          <w:spacing w:val="-2"/>
          <w:szCs w:val="28"/>
          <w:lang w:eastAsia="ar-SA"/>
        </w:rPr>
        <w:t>Một số</w:t>
      </w:r>
      <w:r w:rsidRPr="009032B3">
        <w:rPr>
          <w:spacing w:val="-2"/>
          <w:szCs w:val="28"/>
          <w:lang w:val="x-none" w:eastAsia="ar-SA"/>
        </w:rPr>
        <w:t xml:space="preserve"> </w:t>
      </w:r>
      <w:r w:rsidRPr="009032B3">
        <w:rPr>
          <w:spacing w:val="-2"/>
          <w:szCs w:val="28"/>
          <w:lang w:eastAsia="ar-SA"/>
        </w:rPr>
        <w:t xml:space="preserve">trường hợp khoảng thời gian từ lúc </w:t>
      </w:r>
      <w:r w:rsidRPr="009032B3">
        <w:rPr>
          <w:spacing w:val="-2"/>
          <w:szCs w:val="28"/>
          <w:lang w:val="x-none" w:eastAsia="ar-SA"/>
        </w:rPr>
        <w:t xml:space="preserve">luật, nghị quyết được thông qua </w:t>
      </w:r>
      <w:r w:rsidRPr="009032B3">
        <w:rPr>
          <w:spacing w:val="-2"/>
          <w:szCs w:val="28"/>
          <w:lang w:eastAsia="ar-SA"/>
        </w:rPr>
        <w:t xml:space="preserve">đến thời điểm có hiệu lực </w:t>
      </w:r>
      <w:r w:rsidRPr="009032B3">
        <w:rPr>
          <w:spacing w:val="-2"/>
          <w:szCs w:val="28"/>
          <w:lang w:val="x-none" w:eastAsia="ar-SA"/>
        </w:rPr>
        <w:t xml:space="preserve">rất ngắn, không </w:t>
      </w:r>
      <w:r w:rsidRPr="009032B3">
        <w:rPr>
          <w:spacing w:val="-2"/>
          <w:szCs w:val="28"/>
          <w:lang w:eastAsia="ar-SA"/>
        </w:rPr>
        <w:t>đảm bảo</w:t>
      </w:r>
      <w:r w:rsidRPr="009032B3">
        <w:rPr>
          <w:spacing w:val="-2"/>
          <w:szCs w:val="28"/>
          <w:lang w:val="x-none" w:eastAsia="ar-SA"/>
        </w:rPr>
        <w:t xml:space="preserve"> thời gian</w:t>
      </w:r>
      <w:r w:rsidRPr="009032B3">
        <w:rPr>
          <w:spacing w:val="-2"/>
          <w:szCs w:val="28"/>
          <w:lang w:eastAsia="ar-SA"/>
        </w:rPr>
        <w:t xml:space="preserve"> cần thiết </w:t>
      </w:r>
      <w:r w:rsidRPr="009032B3">
        <w:rPr>
          <w:spacing w:val="-2"/>
          <w:szCs w:val="28"/>
          <w:lang w:val="x-none" w:eastAsia="ar-SA"/>
        </w:rPr>
        <w:t xml:space="preserve">để </w:t>
      </w:r>
      <w:r w:rsidR="00231153" w:rsidRPr="009032B3">
        <w:rPr>
          <w:spacing w:val="-2"/>
          <w:szCs w:val="28"/>
          <w:lang w:eastAsia="ar-SA"/>
        </w:rPr>
        <w:t xml:space="preserve">xây dựng </w:t>
      </w:r>
      <w:r w:rsidRPr="009032B3">
        <w:rPr>
          <w:spacing w:val="-2"/>
          <w:szCs w:val="28"/>
          <w:lang w:val="x-none" w:eastAsia="ar-SA"/>
        </w:rPr>
        <w:t xml:space="preserve">ban hành văn bản quy định chi tiết </w:t>
      </w:r>
      <w:r w:rsidRPr="009032B3">
        <w:rPr>
          <w:spacing w:val="-2"/>
          <w:szCs w:val="28"/>
          <w:lang w:eastAsia="ar-SA"/>
        </w:rPr>
        <w:t>để</w:t>
      </w:r>
      <w:r w:rsidRPr="009032B3">
        <w:rPr>
          <w:spacing w:val="-2"/>
          <w:szCs w:val="28"/>
          <w:lang w:val="x-none" w:eastAsia="ar-SA"/>
        </w:rPr>
        <w:t xml:space="preserve"> có hiệu lực</w:t>
      </w:r>
      <w:r w:rsidRPr="009032B3">
        <w:rPr>
          <w:spacing w:val="-2"/>
          <w:szCs w:val="28"/>
          <w:lang w:eastAsia="ar-SA"/>
        </w:rPr>
        <w:t xml:space="preserve"> cùng thời điểm có hiệu lực</w:t>
      </w:r>
      <w:r w:rsidRPr="009032B3">
        <w:rPr>
          <w:spacing w:val="-2"/>
          <w:szCs w:val="28"/>
          <w:lang w:val="x-none" w:eastAsia="ar-SA"/>
        </w:rPr>
        <w:t xml:space="preserve"> của </w:t>
      </w:r>
      <w:r w:rsidRPr="009032B3">
        <w:rPr>
          <w:spacing w:val="-2"/>
          <w:szCs w:val="28"/>
          <w:lang w:eastAsia="ar-SA"/>
        </w:rPr>
        <w:t>luật, nghị quyết</w:t>
      </w:r>
      <w:r w:rsidR="009A5DD6" w:rsidRPr="009032B3">
        <w:rPr>
          <w:spacing w:val="-2"/>
          <w:szCs w:val="28"/>
          <w:lang w:val="x-none" w:eastAsia="ar-SA"/>
        </w:rPr>
        <w:t>.</w:t>
      </w:r>
      <w:r w:rsidR="006E53CB" w:rsidRPr="009032B3">
        <w:rPr>
          <w:spacing w:val="-2"/>
          <w:szCs w:val="28"/>
          <w:lang w:eastAsia="ar-SA"/>
        </w:rPr>
        <w:t xml:space="preserve"> Có biểu hiện sợ trách nhiệm, né tránh công việc trong tham mưu xây dựng thể chế tại một số nơi.</w:t>
      </w:r>
    </w:p>
    <w:p w14:paraId="58FE57A5" w14:textId="191EB3A1" w:rsidR="00D80E64" w:rsidRPr="009032B3" w:rsidRDefault="00E372C2" w:rsidP="004437D6">
      <w:pPr>
        <w:spacing w:before="120" w:after="120" w:line="269" w:lineRule="auto"/>
        <w:ind w:firstLine="709"/>
        <w:jc w:val="both"/>
        <w:rPr>
          <w:rFonts w:eastAsia="Calibri"/>
          <w:b/>
          <w:bCs/>
          <w:spacing w:val="2"/>
          <w:szCs w:val="28"/>
          <w:vertAlign w:val="superscript"/>
          <w:lang w:val="en-GB"/>
        </w:rPr>
      </w:pPr>
      <w:r w:rsidRPr="009032B3">
        <w:rPr>
          <w:rFonts w:eastAsia="Calibri"/>
          <w:b/>
          <w:bCs/>
          <w:spacing w:val="2"/>
          <w:szCs w:val="28"/>
          <w:lang w:val="en-GB"/>
        </w:rPr>
        <w:t>2</w:t>
      </w:r>
      <w:r w:rsidR="00B318AF" w:rsidRPr="009032B3">
        <w:rPr>
          <w:rFonts w:eastAsia="Calibri"/>
          <w:b/>
          <w:bCs/>
          <w:spacing w:val="2"/>
          <w:szCs w:val="28"/>
          <w:lang w:val="en-GB"/>
        </w:rPr>
        <w:t xml:space="preserve">. </w:t>
      </w:r>
      <w:r w:rsidR="00DC5120" w:rsidRPr="009032B3">
        <w:rPr>
          <w:rFonts w:eastAsia="Calibri"/>
          <w:b/>
          <w:spacing w:val="2"/>
          <w:szCs w:val="28"/>
          <w:lang w:val="en-GB"/>
        </w:rPr>
        <w:t>Một số g</w:t>
      </w:r>
      <w:r w:rsidR="00B318AF" w:rsidRPr="009032B3">
        <w:rPr>
          <w:rFonts w:eastAsia="Calibri"/>
          <w:b/>
          <w:spacing w:val="2"/>
          <w:szCs w:val="28"/>
          <w:lang w:val="en-GB"/>
        </w:rPr>
        <w:t>iải pháp khắc phục thời gian tới</w:t>
      </w:r>
    </w:p>
    <w:p w14:paraId="5962350A" w14:textId="175BB41C" w:rsidR="0025562E" w:rsidRPr="009032B3" w:rsidRDefault="0025562E" w:rsidP="004437D6">
      <w:pPr>
        <w:widowControl w:val="0"/>
        <w:spacing w:before="120" w:after="120" w:line="269" w:lineRule="auto"/>
        <w:ind w:firstLine="709"/>
        <w:jc w:val="both"/>
        <w:rPr>
          <w:szCs w:val="28"/>
          <w:shd w:val="clear" w:color="auto" w:fill="FFFFFF"/>
          <w:lang w:val="en-GB"/>
        </w:rPr>
      </w:pPr>
      <w:r w:rsidRPr="009032B3">
        <w:rPr>
          <w:bCs/>
          <w:i/>
          <w:iCs/>
          <w:szCs w:val="28"/>
        </w:rPr>
        <w:t>Một là</w:t>
      </w:r>
      <w:r w:rsidRPr="009032B3">
        <w:rPr>
          <w:rFonts w:eastAsia="Calibri"/>
          <w:i/>
          <w:iCs/>
          <w:szCs w:val="28"/>
          <w:lang w:val="vi-VN"/>
        </w:rPr>
        <w:t>,</w:t>
      </w:r>
      <w:r w:rsidRPr="009032B3">
        <w:rPr>
          <w:i/>
          <w:szCs w:val="28"/>
          <w:shd w:val="clear" w:color="auto" w:fill="FFFFFF"/>
          <w:lang w:val="en-GB"/>
        </w:rPr>
        <w:t xml:space="preserve"> </w:t>
      </w:r>
      <w:r w:rsidRPr="009032B3">
        <w:rPr>
          <w:szCs w:val="28"/>
          <w:shd w:val="clear" w:color="auto" w:fill="FFFFFF"/>
          <w:lang w:val="vi-VN"/>
        </w:rPr>
        <w:t>tăng cường k</w:t>
      </w:r>
      <w:r w:rsidRPr="009032B3">
        <w:rPr>
          <w:szCs w:val="28"/>
          <w:shd w:val="clear" w:color="auto" w:fill="FFFFFF"/>
          <w:lang w:val="en-GB"/>
        </w:rPr>
        <w:t>ỷ </w:t>
      </w:r>
      <w:r w:rsidRPr="009032B3">
        <w:rPr>
          <w:szCs w:val="28"/>
          <w:shd w:val="clear" w:color="auto" w:fill="FFFFFF"/>
          <w:lang w:val="vi-VN"/>
        </w:rPr>
        <w:t>luật, kỷ cương trong công tác xây dựng pháp luật</w:t>
      </w:r>
      <w:r w:rsidRPr="009032B3">
        <w:rPr>
          <w:szCs w:val="28"/>
          <w:shd w:val="clear" w:color="auto" w:fill="FFFFFF"/>
        </w:rPr>
        <w:t>.</w:t>
      </w:r>
      <w:r w:rsidRPr="009032B3">
        <w:rPr>
          <w:szCs w:val="28"/>
        </w:rPr>
        <w:t xml:space="preserve"> Tăng cường trách nhiệm của người đứng đầu các cơ quan của Chính phủ, bảo đảm đúng quy định</w:t>
      </w:r>
      <w:r w:rsidRPr="009032B3">
        <w:rPr>
          <w:rStyle w:val="Emphasis"/>
          <w:b/>
          <w:bCs/>
          <w:szCs w:val="28"/>
        </w:rPr>
        <w:t xml:space="preserve"> </w:t>
      </w:r>
      <w:r w:rsidRPr="009032B3">
        <w:rPr>
          <w:rStyle w:val="Emphasis"/>
          <w:i w:val="0"/>
          <w:szCs w:val="28"/>
        </w:rPr>
        <w:t>“</w:t>
      </w:r>
      <w:r w:rsidRPr="009032B3">
        <w:rPr>
          <w:rStyle w:val="Strong"/>
          <w:b w:val="0"/>
          <w:bCs w:val="0"/>
          <w:i/>
          <w:iCs/>
          <w:szCs w:val="28"/>
        </w:rPr>
        <w:t>chịu trách nhiệm về toàn bộ nội dung và tiến độ trình các đề án, dự án, văn bản pháp luật được giao”</w:t>
      </w:r>
      <w:r w:rsidRPr="009032B3">
        <w:rPr>
          <w:rStyle w:val="Strong"/>
          <w:b w:val="0"/>
          <w:bCs w:val="0"/>
          <w:iCs/>
          <w:szCs w:val="28"/>
        </w:rPr>
        <w:t xml:space="preserve"> </w:t>
      </w:r>
      <w:r w:rsidRPr="009032B3">
        <w:rPr>
          <w:rStyle w:val="Strong"/>
          <w:b w:val="0"/>
          <w:bCs w:val="0"/>
          <w:szCs w:val="28"/>
        </w:rPr>
        <w:t>(khoản 2 Điều 33 Luật Tổ chức Chính phủ năm 2015, sửa đổi, bổ sung năm 2019)</w:t>
      </w:r>
      <w:r w:rsidRPr="009032B3">
        <w:rPr>
          <w:szCs w:val="28"/>
        </w:rPr>
        <w:t>. </w:t>
      </w:r>
      <w:r w:rsidRPr="009032B3">
        <w:rPr>
          <w:szCs w:val="28"/>
          <w:shd w:val="clear" w:color="auto" w:fill="FFFFFF"/>
          <w:lang w:val="en-GB"/>
        </w:rPr>
        <w:t xml:space="preserve"> </w:t>
      </w:r>
    </w:p>
    <w:p w14:paraId="2E6A605B" w14:textId="3EB9383A" w:rsidR="0025562E" w:rsidRPr="009032B3" w:rsidRDefault="0025562E" w:rsidP="004437D6">
      <w:pPr>
        <w:spacing w:before="120" w:after="120" w:line="269" w:lineRule="auto"/>
        <w:ind w:firstLine="709"/>
        <w:jc w:val="both"/>
        <w:rPr>
          <w:szCs w:val="28"/>
        </w:rPr>
      </w:pPr>
      <w:r w:rsidRPr="009032B3">
        <w:rPr>
          <w:bCs/>
          <w:i/>
          <w:iCs/>
          <w:szCs w:val="28"/>
        </w:rPr>
        <w:lastRenderedPageBreak/>
        <w:t>Hai là</w:t>
      </w:r>
      <w:r w:rsidRPr="009032B3">
        <w:rPr>
          <w:bCs/>
          <w:i/>
          <w:iCs/>
          <w:szCs w:val="28"/>
          <w:lang w:val="vi-VN"/>
        </w:rPr>
        <w:t>,</w:t>
      </w:r>
      <w:r w:rsidRPr="009032B3">
        <w:rPr>
          <w:szCs w:val="28"/>
        </w:rPr>
        <w:t xml:space="preserve"> các bộ, ngành thường xuyên, chủ động rà soát, đánh giá các quy định pháp luật, các quan hệ xã hội thuộc lĩnh vực quản lý. Trên cơ sở đó, </w:t>
      </w:r>
      <w:r w:rsidRPr="009032B3">
        <w:rPr>
          <w:szCs w:val="28"/>
          <w:lang w:val="vi-VN"/>
        </w:rPr>
        <w:t>c</w:t>
      </w:r>
      <w:r w:rsidRPr="009032B3">
        <w:rPr>
          <w:szCs w:val="28"/>
        </w:rPr>
        <w:t>hủ động lập đề nghị xây dựng và tổ chức soạn thảo các dự án luật, pháp lệnh, nghị quyết theo đúng trình tự, thủ tục quy định</w:t>
      </w:r>
      <w:r w:rsidR="00A64C04" w:rsidRPr="009032B3">
        <w:rPr>
          <w:szCs w:val="28"/>
        </w:rPr>
        <w:t xml:space="preserve">. </w:t>
      </w:r>
      <w:r w:rsidRPr="009032B3">
        <w:rPr>
          <w:szCs w:val="28"/>
        </w:rPr>
        <w:t>Chú trọng việc lấy ý kiến đối tượng chịu sự tác động trực tiếp, các chuyên gia, nhà khoa học; tăng cường truyền thông</w:t>
      </w:r>
      <w:r w:rsidRPr="009032B3">
        <w:rPr>
          <w:szCs w:val="28"/>
          <w:lang w:val="vi-VN"/>
        </w:rPr>
        <w:t xml:space="preserve"> chính sách</w:t>
      </w:r>
      <w:r w:rsidRPr="009032B3">
        <w:rPr>
          <w:szCs w:val="28"/>
        </w:rPr>
        <w:t xml:space="preserve">, phản biện xã hội đối với các nội dung có tác động lớn đến người dân và doanh nghiệp. </w:t>
      </w:r>
    </w:p>
    <w:p w14:paraId="7AEF687E" w14:textId="019D3203" w:rsidR="0025562E" w:rsidRPr="009032B3" w:rsidRDefault="00E1128D" w:rsidP="004437D6">
      <w:pPr>
        <w:widowControl w:val="0"/>
        <w:spacing w:before="120" w:after="120" w:line="269" w:lineRule="auto"/>
        <w:ind w:firstLine="709"/>
        <w:jc w:val="both"/>
        <w:rPr>
          <w:szCs w:val="28"/>
        </w:rPr>
      </w:pPr>
      <w:r w:rsidRPr="009032B3">
        <w:rPr>
          <w:i/>
          <w:iCs/>
          <w:szCs w:val="28"/>
          <w:shd w:val="clear" w:color="auto" w:fill="FFFFFF"/>
        </w:rPr>
        <w:t>Ba là</w:t>
      </w:r>
      <w:r w:rsidR="0025562E" w:rsidRPr="009032B3">
        <w:rPr>
          <w:i/>
          <w:iCs/>
          <w:szCs w:val="28"/>
          <w:shd w:val="clear" w:color="auto" w:fill="FFFFFF"/>
          <w:lang w:val="vi-VN"/>
        </w:rPr>
        <w:t xml:space="preserve">, </w:t>
      </w:r>
      <w:r w:rsidR="0025562E" w:rsidRPr="009032B3">
        <w:rPr>
          <w:iCs/>
          <w:szCs w:val="28"/>
          <w:shd w:val="clear" w:color="auto" w:fill="FFFFFF"/>
        </w:rPr>
        <w:t xml:space="preserve">Bộ Tư pháp, tổ chức pháp chế các bộ, cơ quan ngang bộ </w:t>
      </w:r>
      <w:r w:rsidR="0025562E" w:rsidRPr="009032B3">
        <w:rPr>
          <w:szCs w:val="28"/>
          <w:shd w:val="clear" w:color="auto" w:fill="FFFFFF"/>
          <w:lang w:val="vi-VN"/>
        </w:rPr>
        <w:t>n</w:t>
      </w:r>
      <w:r w:rsidR="0025562E" w:rsidRPr="009032B3">
        <w:rPr>
          <w:szCs w:val="28"/>
        </w:rPr>
        <w:t xml:space="preserve">âng cao chất lượng thẩm định thông qua việc phát huy cơ chế hoạt động của các hội đồng thẩm định, hội đồng tư vấn thẩm định, nhất là thu hút sự tham gia của đại diện các bộ, ngành liên quan, các tổ chức đại diện cho các nhóm lợi ích, các hiệp hội và các </w:t>
      </w:r>
      <w:r w:rsidR="0037076A" w:rsidRPr="009032B3">
        <w:rPr>
          <w:szCs w:val="28"/>
        </w:rPr>
        <w:t>chuyên gia, nhà khoa học uy tín; t</w:t>
      </w:r>
      <w:r w:rsidR="0025562E" w:rsidRPr="009032B3">
        <w:rPr>
          <w:spacing w:val="-2"/>
          <w:szCs w:val="28"/>
        </w:rPr>
        <w:t>ăng cường trách nhiệm của các cơ quan, tổ chức pháp chế của bộ, ngành</w:t>
      </w:r>
      <w:r w:rsidR="0025562E" w:rsidRPr="009032B3">
        <w:rPr>
          <w:spacing w:val="-2"/>
          <w:szCs w:val="28"/>
          <w:lang w:val="vi-VN"/>
        </w:rPr>
        <w:t>; b</w:t>
      </w:r>
      <w:r w:rsidR="0025562E" w:rsidRPr="009032B3">
        <w:rPr>
          <w:szCs w:val="28"/>
          <w:lang w:val="nb-NO"/>
        </w:rPr>
        <w:t xml:space="preserve">ảo đảm nguồn lực </w:t>
      </w:r>
      <w:r w:rsidR="00547635" w:rsidRPr="009032B3">
        <w:rPr>
          <w:szCs w:val="28"/>
          <w:lang w:val="nb-NO"/>
        </w:rPr>
        <w:t>cho công tác xây dựng pháp luật</w:t>
      </w:r>
      <w:r w:rsidR="0025562E" w:rsidRPr="009032B3">
        <w:rPr>
          <w:rFonts w:eastAsia="SimSun"/>
          <w:szCs w:val="28"/>
          <w:lang w:val="nb-NO"/>
        </w:rPr>
        <w:t>;</w:t>
      </w:r>
      <w:r w:rsidR="0025562E" w:rsidRPr="009032B3">
        <w:rPr>
          <w:szCs w:val="28"/>
          <w:lang w:val="nb-NO"/>
        </w:rPr>
        <w:t xml:space="preserve"> chú trọng củng cố kiện toàn tổ chức pháp chế,</w:t>
      </w:r>
      <w:r w:rsidR="00547635" w:rsidRPr="009032B3">
        <w:rPr>
          <w:szCs w:val="28"/>
          <w:lang w:val="nb-NO"/>
        </w:rPr>
        <w:t xml:space="preserve"> n</w:t>
      </w:r>
      <w:r w:rsidR="0025562E" w:rsidRPr="009032B3">
        <w:rPr>
          <w:szCs w:val="28"/>
          <w:lang w:val="nb-NO"/>
        </w:rPr>
        <w:t xml:space="preserve">âng cao năng lực, trình độ chuyên môn </w:t>
      </w:r>
      <w:r w:rsidR="0025562E" w:rsidRPr="009032B3">
        <w:rPr>
          <w:szCs w:val="28"/>
          <w:lang w:val="vi-VN"/>
        </w:rPr>
        <w:t>và quan tâm chế độ, chính sách cho đội ngũ này.</w:t>
      </w:r>
    </w:p>
    <w:p w14:paraId="3704D596" w14:textId="61859645" w:rsidR="00E85973" w:rsidRPr="009032B3" w:rsidRDefault="00547635" w:rsidP="004437D6">
      <w:pPr>
        <w:widowControl w:val="0"/>
        <w:tabs>
          <w:tab w:val="left" w:pos="5520"/>
        </w:tabs>
        <w:spacing w:before="120" w:after="120" w:line="269" w:lineRule="auto"/>
        <w:ind w:firstLine="709"/>
        <w:jc w:val="both"/>
        <w:rPr>
          <w:szCs w:val="28"/>
        </w:rPr>
      </w:pPr>
      <w:r w:rsidRPr="009032B3">
        <w:rPr>
          <w:i/>
          <w:szCs w:val="28"/>
        </w:rPr>
        <w:t>Bốn là</w:t>
      </w:r>
      <w:r w:rsidR="0025562E" w:rsidRPr="009032B3">
        <w:rPr>
          <w:szCs w:val="28"/>
        </w:rPr>
        <w:t xml:space="preserve">, </w:t>
      </w:r>
      <w:r w:rsidR="000103AC" w:rsidRPr="009032B3">
        <w:rPr>
          <w:szCs w:val="28"/>
        </w:rPr>
        <w:t>để tăng cường</w:t>
      </w:r>
      <w:r w:rsidR="0025562E" w:rsidRPr="009032B3">
        <w:rPr>
          <w:szCs w:val="28"/>
        </w:rPr>
        <w:t xml:space="preserve"> kiểm soát quyền lực, phòng, chống tham nhũng, tiêu cực, lợi ích nhóm, cơ quan chủ trì lập đề nghị, soạn thảo </w:t>
      </w:r>
      <w:r w:rsidR="00F27409" w:rsidRPr="009032B3">
        <w:rPr>
          <w:spacing w:val="-2"/>
          <w:szCs w:val="28"/>
        </w:rPr>
        <w:t>văn bản quy phạm pháp luật</w:t>
      </w:r>
      <w:r w:rsidR="0025562E" w:rsidRPr="009032B3">
        <w:rPr>
          <w:szCs w:val="28"/>
        </w:rPr>
        <w:t xml:space="preserve"> cần kịp thời báo cáo, xin ý kiến cấp ủy, tổ chức Đảng về những chính sách quan trọng, định hướng lớn; </w:t>
      </w:r>
      <w:r w:rsidR="000103AC" w:rsidRPr="009032B3">
        <w:rPr>
          <w:szCs w:val="28"/>
        </w:rPr>
        <w:t>đề cao</w:t>
      </w:r>
      <w:r w:rsidR="0025562E" w:rsidRPr="009032B3">
        <w:rPr>
          <w:szCs w:val="28"/>
        </w:rPr>
        <w:t xml:space="preserve"> trách nhiệm </w:t>
      </w:r>
      <w:r w:rsidR="000103AC" w:rsidRPr="009032B3">
        <w:rPr>
          <w:szCs w:val="28"/>
        </w:rPr>
        <w:t xml:space="preserve">người đứng đầu và từng </w:t>
      </w:r>
      <w:r w:rsidR="0025562E" w:rsidRPr="009032B3">
        <w:rPr>
          <w:szCs w:val="28"/>
        </w:rPr>
        <w:t xml:space="preserve">cá nhân, chú trọng tổng kết pháp luật, đánh giá tác động chính sách, lấy ý kiến, tiếp thu, giải trình ý kiến góp ý, thẩm định; tăng cường giám sát, kiểm tra, xử lý nghiêm các hành vi vi phạm trong công tác xây dựng pháp luật. </w:t>
      </w:r>
    </w:p>
    <w:p w14:paraId="790D2A82" w14:textId="56680FD8" w:rsidR="006E53CB" w:rsidRPr="009032B3" w:rsidRDefault="006E53CB" w:rsidP="004437D6">
      <w:pPr>
        <w:widowControl w:val="0"/>
        <w:tabs>
          <w:tab w:val="left" w:pos="5520"/>
        </w:tabs>
        <w:spacing w:before="120" w:after="120" w:line="269" w:lineRule="auto"/>
        <w:ind w:firstLine="709"/>
        <w:jc w:val="both"/>
        <w:rPr>
          <w:b/>
          <w:bCs/>
          <w:iCs/>
          <w:szCs w:val="28"/>
        </w:rPr>
      </w:pPr>
      <w:r w:rsidRPr="009032B3">
        <w:rPr>
          <w:i/>
          <w:iCs/>
          <w:szCs w:val="28"/>
        </w:rPr>
        <w:t>Năm là</w:t>
      </w:r>
      <w:r w:rsidRPr="009032B3">
        <w:rPr>
          <w:szCs w:val="28"/>
        </w:rPr>
        <w:t>, rà soát pháp luật về ban hành văn bản quy phạm pháp luật để kịp thời đề xuất sửa đổi</w:t>
      </w:r>
      <w:r w:rsidR="008D3D98" w:rsidRPr="009032B3">
        <w:rPr>
          <w:szCs w:val="28"/>
        </w:rPr>
        <w:t>,</w:t>
      </w:r>
      <w:r w:rsidRPr="009032B3">
        <w:rPr>
          <w:szCs w:val="28"/>
        </w:rPr>
        <w:t xml:space="preserve"> bổ sung các quy định còn vướng mắc, không còn phù hợp với tình hình và yêu cầu thực tế hiện nay. </w:t>
      </w:r>
    </w:p>
    <w:p w14:paraId="21184F41" w14:textId="2B6DE884" w:rsidR="00E67C68" w:rsidRPr="009032B3" w:rsidRDefault="00C92B45" w:rsidP="004437D6">
      <w:pPr>
        <w:widowControl w:val="0"/>
        <w:tabs>
          <w:tab w:val="left" w:pos="5520"/>
        </w:tabs>
        <w:spacing w:before="120" w:after="120" w:line="269" w:lineRule="auto"/>
        <w:ind w:firstLine="709"/>
        <w:jc w:val="both"/>
        <w:rPr>
          <w:b/>
          <w:bCs/>
          <w:i/>
          <w:szCs w:val="28"/>
        </w:rPr>
      </w:pPr>
      <w:r w:rsidRPr="009032B3">
        <w:rPr>
          <w:bCs/>
          <w:i/>
          <w:szCs w:val="28"/>
        </w:rPr>
        <w:t>II.</w:t>
      </w:r>
      <w:r w:rsidRPr="009032B3">
        <w:rPr>
          <w:b/>
          <w:bCs/>
          <w:i/>
          <w:szCs w:val="28"/>
        </w:rPr>
        <w:t xml:space="preserve"> </w:t>
      </w:r>
      <w:r w:rsidR="00E67C68" w:rsidRPr="009032B3">
        <w:rPr>
          <w:bCs/>
          <w:i/>
          <w:szCs w:val="28"/>
        </w:rPr>
        <w:t>Vấn đề</w:t>
      </w:r>
      <w:r w:rsidR="002D31D6" w:rsidRPr="009032B3">
        <w:rPr>
          <w:bCs/>
          <w:i/>
          <w:szCs w:val="28"/>
        </w:rPr>
        <w:t>:</w:t>
      </w:r>
      <w:r w:rsidR="00E67C68" w:rsidRPr="009032B3">
        <w:rPr>
          <w:bCs/>
          <w:i/>
          <w:szCs w:val="28"/>
        </w:rPr>
        <w:t xml:space="preserve"> </w:t>
      </w:r>
      <w:r w:rsidR="000E1CBA" w:rsidRPr="009032B3">
        <w:rPr>
          <w:bCs/>
          <w:i/>
          <w:szCs w:val="28"/>
        </w:rPr>
        <w:t>“</w:t>
      </w:r>
      <w:r w:rsidR="00772088" w:rsidRPr="009032B3">
        <w:rPr>
          <w:bCs/>
          <w:i/>
          <w:szCs w:val="28"/>
        </w:rPr>
        <w:t>Thực trạng và giải pháp nâng cao năng lực, hiệu lực, hiệu quả c</w:t>
      </w:r>
      <w:r w:rsidR="00E67C68" w:rsidRPr="009032B3">
        <w:rPr>
          <w:bCs/>
          <w:i/>
          <w:szCs w:val="28"/>
        </w:rPr>
        <w:t>ông tác kiểm tra văn bản quy phạm pháp luật</w:t>
      </w:r>
      <w:r w:rsidR="000E1CBA" w:rsidRPr="009032B3">
        <w:rPr>
          <w:bCs/>
          <w:i/>
          <w:szCs w:val="28"/>
        </w:rPr>
        <w:t>”</w:t>
      </w:r>
    </w:p>
    <w:p w14:paraId="38AD07B9" w14:textId="583793A1" w:rsidR="008924BD" w:rsidRPr="009032B3" w:rsidRDefault="00967C39" w:rsidP="004437D6">
      <w:pPr>
        <w:widowControl w:val="0"/>
        <w:tabs>
          <w:tab w:val="left" w:pos="5520"/>
        </w:tabs>
        <w:spacing w:before="120" w:after="120" w:line="269" w:lineRule="auto"/>
        <w:ind w:firstLine="709"/>
        <w:jc w:val="both"/>
        <w:rPr>
          <w:szCs w:val="28"/>
          <w:lang w:val="pt-BR"/>
        </w:rPr>
      </w:pPr>
      <w:r w:rsidRPr="009032B3">
        <w:rPr>
          <w:szCs w:val="28"/>
        </w:rPr>
        <w:t xml:space="preserve">Theo quy định </w:t>
      </w:r>
      <w:r w:rsidR="004261E7" w:rsidRPr="009032B3">
        <w:rPr>
          <w:szCs w:val="28"/>
        </w:rPr>
        <w:t xml:space="preserve">của </w:t>
      </w:r>
      <w:r w:rsidRPr="009032B3">
        <w:rPr>
          <w:szCs w:val="28"/>
        </w:rPr>
        <w:t>Luật Ban hành văn bản quy phạm pháp luật năm 2015 (sửa đổi, bổ sung năm 2020), Nghị định số 34/2016/NĐ-CP quy định chi tiết một số điều và biện pháp thi hành Luật Ban hành văn bản quy phạm pháp luật (được sửa đổi, bổ sung tại Nghị định số 154/2020/NĐ-CP)</w:t>
      </w:r>
      <w:r w:rsidR="00772088" w:rsidRPr="009032B3">
        <w:rPr>
          <w:szCs w:val="28"/>
        </w:rPr>
        <w:t xml:space="preserve"> thì</w:t>
      </w:r>
      <w:r w:rsidRPr="009032B3">
        <w:rPr>
          <w:szCs w:val="28"/>
        </w:rPr>
        <w:t xml:space="preserve"> </w:t>
      </w:r>
      <w:bookmarkStart w:id="1" w:name="dieu_166"/>
      <w:r w:rsidRPr="009032B3">
        <w:rPr>
          <w:bCs/>
          <w:szCs w:val="28"/>
          <w:shd w:val="clear" w:color="auto" w:fill="FFFFFF"/>
          <w:lang w:val="pt-BR"/>
        </w:rPr>
        <w:t>Bộ trưởng, Thủ trưởng cơ quan ngang bộ</w:t>
      </w:r>
      <w:bookmarkEnd w:id="1"/>
      <w:r w:rsidR="008401A4" w:rsidRPr="009032B3">
        <w:rPr>
          <w:bCs/>
          <w:szCs w:val="28"/>
          <w:shd w:val="clear" w:color="auto" w:fill="FFFFFF"/>
          <w:lang w:val="pt-BR"/>
        </w:rPr>
        <w:t xml:space="preserve"> c</w:t>
      </w:r>
      <w:r w:rsidRPr="009032B3">
        <w:rPr>
          <w:szCs w:val="28"/>
          <w:lang w:val="pt-BR"/>
        </w:rPr>
        <w:t>ó trách nhiệm</w:t>
      </w:r>
      <w:r w:rsidR="008401A4" w:rsidRPr="009032B3">
        <w:rPr>
          <w:szCs w:val="28"/>
          <w:lang w:val="pt-BR"/>
        </w:rPr>
        <w:t>, thẩm quyền:</w:t>
      </w:r>
      <w:r w:rsidRPr="009032B3">
        <w:rPr>
          <w:szCs w:val="28"/>
          <w:lang w:val="pt-BR"/>
        </w:rPr>
        <w:t xml:space="preserve"> </w:t>
      </w:r>
      <w:r w:rsidR="008401A4" w:rsidRPr="009032B3">
        <w:rPr>
          <w:szCs w:val="28"/>
          <w:lang w:val="pt-BR"/>
        </w:rPr>
        <w:t xml:space="preserve">Tự </w:t>
      </w:r>
      <w:r w:rsidRPr="009032B3">
        <w:rPr>
          <w:szCs w:val="28"/>
          <w:lang w:val="pt-BR"/>
        </w:rPr>
        <w:t xml:space="preserve">kiểm tra, xử lý </w:t>
      </w:r>
      <w:r w:rsidR="00F27409" w:rsidRPr="009032B3">
        <w:rPr>
          <w:spacing w:val="-2"/>
          <w:szCs w:val="28"/>
        </w:rPr>
        <w:t>văn bản quy phạm pháp luật</w:t>
      </w:r>
      <w:r w:rsidR="00F27409" w:rsidRPr="009032B3" w:rsidDel="00F27409">
        <w:rPr>
          <w:szCs w:val="28"/>
          <w:lang w:val="pt-BR"/>
        </w:rPr>
        <w:t xml:space="preserve"> </w:t>
      </w:r>
      <w:r w:rsidRPr="009032B3">
        <w:rPr>
          <w:szCs w:val="28"/>
          <w:lang w:val="pt-BR"/>
        </w:rPr>
        <w:t xml:space="preserve">do mình ban hành; kiểm tra và kiến nghị xử lý </w:t>
      </w:r>
      <w:r w:rsidR="00F27409" w:rsidRPr="009032B3">
        <w:rPr>
          <w:spacing w:val="-2"/>
          <w:szCs w:val="28"/>
        </w:rPr>
        <w:t>văn bản quy phạm pháp luật</w:t>
      </w:r>
      <w:r w:rsidR="00F27409" w:rsidRPr="009032B3" w:rsidDel="00F27409">
        <w:rPr>
          <w:szCs w:val="28"/>
          <w:lang w:val="pt-BR"/>
        </w:rPr>
        <w:t xml:space="preserve"> </w:t>
      </w:r>
      <w:r w:rsidRPr="009032B3">
        <w:rPr>
          <w:szCs w:val="28"/>
          <w:lang w:val="pt-BR"/>
        </w:rPr>
        <w:t xml:space="preserve">trái pháp luật do bộ, cơ quan ngang bộ, </w:t>
      </w:r>
      <w:r w:rsidR="00E36AA6" w:rsidRPr="009032B3">
        <w:rPr>
          <w:szCs w:val="28"/>
          <w:lang w:val="pt-BR"/>
        </w:rPr>
        <w:t xml:space="preserve">Hội đồng nhân dân </w:t>
      </w:r>
      <w:r w:rsidRPr="009032B3">
        <w:rPr>
          <w:szCs w:val="28"/>
          <w:lang w:val="pt-BR"/>
        </w:rPr>
        <w:t xml:space="preserve">và </w:t>
      </w:r>
      <w:r w:rsidR="00E36AA6" w:rsidRPr="009032B3">
        <w:rPr>
          <w:szCs w:val="28"/>
          <w:lang w:val="pt-BR"/>
        </w:rPr>
        <w:t xml:space="preserve">Ủy ban nhân dân </w:t>
      </w:r>
      <w:r w:rsidRPr="009032B3">
        <w:rPr>
          <w:szCs w:val="28"/>
          <w:lang w:val="pt-BR"/>
        </w:rPr>
        <w:t xml:space="preserve">cấp tỉnh ban hành về nội dung liên quan đến ngành, lĩnh vực do mình phụ trách; kiến nghị khắc phục hậu quả do văn bản gây ra (nếu có) và xem xét trách nhiệm </w:t>
      </w:r>
      <w:r w:rsidRPr="009032B3">
        <w:rPr>
          <w:szCs w:val="28"/>
        </w:rPr>
        <w:t>đối với cơ quan, người đã ban hành văn bản trái pháp luật</w:t>
      </w:r>
      <w:r w:rsidR="00772088" w:rsidRPr="009032B3">
        <w:rPr>
          <w:szCs w:val="28"/>
        </w:rPr>
        <w:t xml:space="preserve">. </w:t>
      </w:r>
      <w:r w:rsidRPr="009032B3">
        <w:rPr>
          <w:szCs w:val="28"/>
        </w:rPr>
        <w:t xml:space="preserve">Nếu cơ quan, người ban hành văn bản trái pháp luật không xử lý hoặc xử lý không đúng quy </w:t>
      </w:r>
      <w:r w:rsidRPr="009032B3">
        <w:rPr>
          <w:szCs w:val="28"/>
        </w:rPr>
        <w:lastRenderedPageBreak/>
        <w:t>định thì có</w:t>
      </w:r>
      <w:r w:rsidRPr="009032B3">
        <w:rPr>
          <w:szCs w:val="28"/>
          <w:lang w:val="pt-BR"/>
        </w:rPr>
        <w:t xml:space="preserve"> quyền đề nghị Thủ tướng Chính phủ xử lý hoặc báo c</w:t>
      </w:r>
      <w:r w:rsidR="00A036AC" w:rsidRPr="009032B3">
        <w:rPr>
          <w:szCs w:val="28"/>
          <w:lang w:val="pt-BR"/>
        </w:rPr>
        <w:t>áo Thủ tướng để đề nghị Ủy ban T</w:t>
      </w:r>
      <w:r w:rsidRPr="009032B3">
        <w:rPr>
          <w:szCs w:val="28"/>
          <w:lang w:val="pt-BR"/>
        </w:rPr>
        <w:t xml:space="preserve">hường vụ Quốc hội bãi bỏ văn bản đó (đối với văn bản do </w:t>
      </w:r>
      <w:r w:rsidR="00F27409" w:rsidRPr="009032B3">
        <w:rPr>
          <w:szCs w:val="28"/>
          <w:lang w:val="pt-BR"/>
        </w:rPr>
        <w:t xml:space="preserve">Hội đồng nhân dân </w:t>
      </w:r>
      <w:r w:rsidRPr="009032B3">
        <w:rPr>
          <w:szCs w:val="28"/>
          <w:lang w:val="pt-BR"/>
        </w:rPr>
        <w:t>cấp tỉnh ban hành).</w:t>
      </w:r>
    </w:p>
    <w:p w14:paraId="67E676E6" w14:textId="2AC731B7" w:rsidR="008924BD" w:rsidRPr="009032B3" w:rsidRDefault="00F12B69" w:rsidP="004437D6">
      <w:pPr>
        <w:widowControl w:val="0"/>
        <w:tabs>
          <w:tab w:val="left" w:pos="5520"/>
        </w:tabs>
        <w:spacing w:before="120" w:after="120" w:line="269" w:lineRule="auto"/>
        <w:ind w:firstLine="709"/>
        <w:jc w:val="both"/>
        <w:rPr>
          <w:szCs w:val="28"/>
          <w:shd w:val="clear" w:color="auto" w:fill="FFFFFF"/>
        </w:rPr>
      </w:pPr>
      <w:r w:rsidRPr="009032B3">
        <w:rPr>
          <w:szCs w:val="28"/>
        </w:rPr>
        <w:t xml:space="preserve">Cùng với nhiệm vụ tương tự như các </w:t>
      </w:r>
      <w:r w:rsidR="008401A4" w:rsidRPr="009032B3">
        <w:rPr>
          <w:szCs w:val="28"/>
        </w:rPr>
        <w:t xml:space="preserve">Bộ </w:t>
      </w:r>
      <w:r w:rsidRPr="009032B3">
        <w:rPr>
          <w:szCs w:val="28"/>
        </w:rPr>
        <w:t>trưởng khác</w:t>
      </w:r>
      <w:r w:rsidR="008401A4" w:rsidRPr="009032B3">
        <w:rPr>
          <w:szCs w:val="28"/>
        </w:rPr>
        <w:t xml:space="preserve">, </w:t>
      </w:r>
      <w:r w:rsidR="00967C39" w:rsidRPr="009032B3">
        <w:rPr>
          <w:bCs/>
          <w:szCs w:val="28"/>
          <w:shd w:val="clear" w:color="auto" w:fill="FFFFFF"/>
          <w:lang w:val="pt-BR"/>
        </w:rPr>
        <w:t xml:space="preserve">Bộ trưởng Bộ Tư pháp còn </w:t>
      </w:r>
      <w:r w:rsidR="008401A4" w:rsidRPr="009032B3">
        <w:rPr>
          <w:bCs/>
          <w:szCs w:val="28"/>
          <w:shd w:val="clear" w:color="auto" w:fill="FFFFFF"/>
          <w:lang w:val="pt-BR"/>
        </w:rPr>
        <w:t>được giao</w:t>
      </w:r>
      <w:r w:rsidR="00967C39" w:rsidRPr="009032B3">
        <w:rPr>
          <w:szCs w:val="28"/>
        </w:rPr>
        <w:t>:</w:t>
      </w:r>
      <w:r w:rsidR="007230AF" w:rsidRPr="009032B3">
        <w:rPr>
          <w:szCs w:val="28"/>
        </w:rPr>
        <w:t xml:space="preserve"> </w:t>
      </w:r>
      <w:r w:rsidR="00967C39" w:rsidRPr="009032B3">
        <w:rPr>
          <w:szCs w:val="28"/>
        </w:rPr>
        <w:t xml:space="preserve">Giúp Thủ tướng Chính phủ kiểm tra và kiến nghị xử lý văn bản trái pháp luật của Bộ trưởng, Thủ trưởng cơ quan ngang bộ; nội dung quy định thuộc lĩnh vực quản lý nhà nước của bộ, cơ quan ngang bộ trong thông tư liên tịch với Chánh án Tòa án nhân dân tối cao, Viện trưởng Viện kiểm sát nhân dân tối cao, Tổng Kiểm toán nhà nước; </w:t>
      </w:r>
      <w:r w:rsidR="00F27409" w:rsidRPr="009032B3">
        <w:rPr>
          <w:szCs w:val="28"/>
        </w:rPr>
        <w:t>văn bản quy phạm pháp luật</w:t>
      </w:r>
      <w:r w:rsidR="00F27409" w:rsidRPr="009032B3" w:rsidDel="00F27409">
        <w:rPr>
          <w:szCs w:val="28"/>
        </w:rPr>
        <w:t xml:space="preserve"> </w:t>
      </w:r>
      <w:r w:rsidR="00967C39" w:rsidRPr="009032B3">
        <w:rPr>
          <w:szCs w:val="28"/>
        </w:rPr>
        <w:t xml:space="preserve">của </w:t>
      </w:r>
      <w:r w:rsidR="00F27409" w:rsidRPr="009032B3">
        <w:rPr>
          <w:szCs w:val="28"/>
        </w:rPr>
        <w:t>Hội đồng nhân dân</w:t>
      </w:r>
      <w:r w:rsidR="00967C39" w:rsidRPr="009032B3">
        <w:rPr>
          <w:szCs w:val="28"/>
        </w:rPr>
        <w:t xml:space="preserve">, </w:t>
      </w:r>
      <w:r w:rsidR="00F27409" w:rsidRPr="009032B3">
        <w:rPr>
          <w:szCs w:val="28"/>
        </w:rPr>
        <w:t>Ủy ban nhân dân</w:t>
      </w:r>
      <w:r w:rsidR="00967C39" w:rsidRPr="009032B3">
        <w:rPr>
          <w:szCs w:val="28"/>
        </w:rPr>
        <w:t xml:space="preserve"> cấp tỉnh;</w:t>
      </w:r>
      <w:r w:rsidR="007230AF" w:rsidRPr="009032B3">
        <w:rPr>
          <w:szCs w:val="28"/>
        </w:rPr>
        <w:t xml:space="preserve"> </w:t>
      </w:r>
      <w:r w:rsidRPr="009032B3">
        <w:rPr>
          <w:szCs w:val="28"/>
          <w:shd w:val="clear" w:color="auto" w:fill="FFFFFF"/>
        </w:rPr>
        <w:t>đ</w:t>
      </w:r>
      <w:r w:rsidR="00967C39" w:rsidRPr="009032B3">
        <w:rPr>
          <w:szCs w:val="28"/>
          <w:shd w:val="clear" w:color="auto" w:fill="FFFFFF"/>
        </w:rPr>
        <w:t xml:space="preserve">ề nghị các bộ, cơ quan ngang bộ, chính quyền địa phương kiểm tra các </w:t>
      </w:r>
      <w:r w:rsidR="00F27409" w:rsidRPr="009032B3">
        <w:rPr>
          <w:szCs w:val="28"/>
        </w:rPr>
        <w:t>văn bản quy phạm pháp luật</w:t>
      </w:r>
      <w:r w:rsidR="00F27409" w:rsidRPr="009032B3" w:rsidDel="00F27409">
        <w:rPr>
          <w:szCs w:val="28"/>
          <w:shd w:val="clear" w:color="auto" w:fill="FFFFFF"/>
        </w:rPr>
        <w:t xml:space="preserve"> </w:t>
      </w:r>
      <w:r w:rsidR="00967C39" w:rsidRPr="009032B3">
        <w:rPr>
          <w:szCs w:val="28"/>
          <w:shd w:val="clear" w:color="auto" w:fill="FFFFFF"/>
        </w:rPr>
        <w:t>thuộc thẩm quyền kiểm tra của các cơ quan này khi có phản ánh, kiến nghị của cá nhân, tổ chức;</w:t>
      </w:r>
      <w:r w:rsidR="007230AF" w:rsidRPr="009032B3">
        <w:rPr>
          <w:szCs w:val="28"/>
          <w:shd w:val="clear" w:color="auto" w:fill="FFFFFF"/>
        </w:rPr>
        <w:t xml:space="preserve"> </w:t>
      </w:r>
      <w:r w:rsidRPr="009032B3">
        <w:rPr>
          <w:szCs w:val="28"/>
          <w:shd w:val="clear" w:color="auto" w:fill="FFFFFF"/>
        </w:rPr>
        <w:t>c</w:t>
      </w:r>
      <w:r w:rsidR="00967C39" w:rsidRPr="009032B3">
        <w:rPr>
          <w:szCs w:val="28"/>
          <w:shd w:val="clear" w:color="auto" w:fill="FFFFFF"/>
        </w:rPr>
        <w:t>hỉ đạo, hướng dẫn, kiểm tra, đôn đốc việc thực hiện công tác kiểm tra</w:t>
      </w:r>
      <w:r w:rsidR="00F27409" w:rsidRPr="009032B3">
        <w:rPr>
          <w:szCs w:val="28"/>
        </w:rPr>
        <w:t xml:space="preserve"> văn bản quy phạm pháp luật </w:t>
      </w:r>
      <w:r w:rsidR="00967C39" w:rsidRPr="009032B3">
        <w:rPr>
          <w:szCs w:val="28"/>
          <w:shd w:val="clear" w:color="auto" w:fill="FFFFFF"/>
        </w:rPr>
        <w:t>của các bộ, cơ quan ngang bộ và Ủy ban nhân dân cấp tỉnh.</w:t>
      </w:r>
      <w:bookmarkStart w:id="2" w:name="dieu_167"/>
    </w:p>
    <w:bookmarkEnd w:id="2"/>
    <w:p w14:paraId="675DF612" w14:textId="62E059F4" w:rsidR="00967C39" w:rsidRPr="009032B3" w:rsidRDefault="00967C39" w:rsidP="004437D6">
      <w:pPr>
        <w:pStyle w:val="NormalWeb"/>
        <w:shd w:val="clear" w:color="auto" w:fill="FFFFFF"/>
        <w:spacing w:before="120" w:after="120" w:line="269" w:lineRule="auto"/>
        <w:ind w:firstLine="709"/>
        <w:jc w:val="both"/>
        <w:rPr>
          <w:b/>
          <w:sz w:val="28"/>
          <w:szCs w:val="28"/>
        </w:rPr>
      </w:pPr>
      <w:r w:rsidRPr="009032B3">
        <w:rPr>
          <w:spacing w:val="-2"/>
          <w:sz w:val="28"/>
          <w:szCs w:val="28"/>
        </w:rPr>
        <w:t xml:space="preserve">Việc kiểm tra văn bản được thực hiện khi </w:t>
      </w:r>
      <w:r w:rsidR="00F27409" w:rsidRPr="009032B3">
        <w:rPr>
          <w:spacing w:val="-2"/>
          <w:sz w:val="28"/>
          <w:szCs w:val="28"/>
        </w:rPr>
        <w:t>văn bản quy phạm pháp luật</w:t>
      </w:r>
      <w:r w:rsidR="00F27409" w:rsidRPr="009032B3" w:rsidDel="00F27409">
        <w:rPr>
          <w:spacing w:val="-2"/>
          <w:sz w:val="28"/>
          <w:szCs w:val="28"/>
        </w:rPr>
        <w:t xml:space="preserve"> </w:t>
      </w:r>
      <w:r w:rsidRPr="009032B3">
        <w:rPr>
          <w:spacing w:val="-2"/>
          <w:sz w:val="28"/>
          <w:szCs w:val="28"/>
        </w:rPr>
        <w:t xml:space="preserve">có dấu hiệu trái pháp luật (Điều 165, Điều 166 Luật Ban hành </w:t>
      </w:r>
      <w:r w:rsidR="00F27409" w:rsidRPr="009032B3">
        <w:rPr>
          <w:spacing w:val="-2"/>
          <w:sz w:val="28"/>
          <w:szCs w:val="28"/>
        </w:rPr>
        <w:t>văn bản quy phạm pháp luật</w:t>
      </w:r>
      <w:r w:rsidRPr="009032B3">
        <w:rPr>
          <w:spacing w:val="-2"/>
          <w:sz w:val="28"/>
          <w:szCs w:val="28"/>
        </w:rPr>
        <w:t>). Nội dung kiểm tra gồm: T</w:t>
      </w:r>
      <w:r w:rsidRPr="009032B3">
        <w:rPr>
          <w:spacing w:val="-2"/>
          <w:sz w:val="28"/>
          <w:szCs w:val="28"/>
          <w:lang w:val="vi-VN"/>
        </w:rPr>
        <w:t>hẩm quyền ban hành văn bản</w:t>
      </w:r>
      <w:r w:rsidR="00125B9A" w:rsidRPr="009032B3">
        <w:rPr>
          <w:spacing w:val="-2"/>
          <w:sz w:val="28"/>
          <w:szCs w:val="28"/>
        </w:rPr>
        <w:t>;</w:t>
      </w:r>
      <w:r w:rsidRPr="009032B3">
        <w:rPr>
          <w:spacing w:val="-2"/>
          <w:sz w:val="28"/>
          <w:szCs w:val="28"/>
          <w:lang w:val="vi-VN"/>
        </w:rPr>
        <w:t xml:space="preserve"> </w:t>
      </w:r>
      <w:r w:rsidR="00F12B69" w:rsidRPr="009032B3">
        <w:rPr>
          <w:spacing w:val="-2"/>
          <w:sz w:val="28"/>
          <w:szCs w:val="28"/>
        </w:rPr>
        <w:t>t</w:t>
      </w:r>
      <w:r w:rsidRPr="009032B3">
        <w:rPr>
          <w:spacing w:val="-2"/>
          <w:sz w:val="28"/>
          <w:szCs w:val="28"/>
        </w:rPr>
        <w:t>ính hợp hiến, hợp pháp của văn bản</w:t>
      </w:r>
      <w:r w:rsidRPr="009032B3">
        <w:rPr>
          <w:spacing w:val="-2"/>
          <w:sz w:val="28"/>
          <w:szCs w:val="28"/>
          <w:lang w:val="vi-VN"/>
        </w:rPr>
        <w:t>;</w:t>
      </w:r>
      <w:r w:rsidRPr="009032B3">
        <w:rPr>
          <w:spacing w:val="-2"/>
          <w:sz w:val="28"/>
          <w:szCs w:val="28"/>
        </w:rPr>
        <w:t> </w:t>
      </w:r>
      <w:r w:rsidR="00F12B69" w:rsidRPr="009032B3">
        <w:rPr>
          <w:spacing w:val="-2"/>
          <w:sz w:val="28"/>
          <w:szCs w:val="28"/>
        </w:rPr>
        <w:t>c</w:t>
      </w:r>
      <w:r w:rsidRPr="009032B3">
        <w:rPr>
          <w:spacing w:val="-2"/>
          <w:sz w:val="28"/>
          <w:szCs w:val="28"/>
          <w:lang w:val="vi-VN"/>
        </w:rPr>
        <w:t>ăn cứ ban hành; thể thức, kỹ thuật trình bày; trình tự, thủ tục xây dựng, ban hành văn bản</w:t>
      </w:r>
      <w:r w:rsidRPr="009032B3">
        <w:rPr>
          <w:spacing w:val="-2"/>
          <w:sz w:val="28"/>
          <w:szCs w:val="28"/>
        </w:rPr>
        <w:t xml:space="preserve">. </w:t>
      </w:r>
      <w:r w:rsidRPr="009032B3">
        <w:rPr>
          <w:sz w:val="28"/>
          <w:szCs w:val="28"/>
        </w:rPr>
        <w:t xml:space="preserve"> </w:t>
      </w:r>
    </w:p>
    <w:p w14:paraId="1A504498" w14:textId="1E7B4FF9" w:rsidR="00963B0C" w:rsidRPr="009032B3" w:rsidRDefault="00E65D93" w:rsidP="004437D6">
      <w:pPr>
        <w:widowControl w:val="0"/>
        <w:tabs>
          <w:tab w:val="left" w:pos="5520"/>
        </w:tabs>
        <w:spacing w:before="120" w:after="120" w:line="269" w:lineRule="auto"/>
        <w:ind w:firstLine="709"/>
        <w:jc w:val="both"/>
        <w:rPr>
          <w:bCs/>
          <w:iCs/>
          <w:szCs w:val="28"/>
        </w:rPr>
      </w:pPr>
      <w:r w:rsidRPr="009032B3">
        <w:rPr>
          <w:b/>
          <w:bCs/>
          <w:iCs/>
          <w:szCs w:val="28"/>
        </w:rPr>
        <w:t>1</w:t>
      </w:r>
      <w:r w:rsidR="004C1611" w:rsidRPr="009032B3">
        <w:rPr>
          <w:b/>
          <w:bCs/>
          <w:iCs/>
          <w:szCs w:val="28"/>
        </w:rPr>
        <w:t xml:space="preserve">. </w:t>
      </w:r>
      <w:r w:rsidR="00963B0C" w:rsidRPr="009032B3">
        <w:rPr>
          <w:b/>
          <w:iCs/>
          <w:szCs w:val="28"/>
        </w:rPr>
        <w:t>Tình hình thực hiện thời gian qua</w:t>
      </w:r>
    </w:p>
    <w:p w14:paraId="1D2FCC4F" w14:textId="36CB157E" w:rsidR="00FE381B" w:rsidRPr="009032B3" w:rsidRDefault="00E65D93" w:rsidP="004437D6">
      <w:pPr>
        <w:widowControl w:val="0"/>
        <w:tabs>
          <w:tab w:val="left" w:pos="5520"/>
        </w:tabs>
        <w:spacing w:before="120" w:after="120" w:line="269" w:lineRule="auto"/>
        <w:ind w:firstLine="709"/>
        <w:jc w:val="both"/>
        <w:rPr>
          <w:b/>
          <w:bCs/>
          <w:i/>
          <w:iCs/>
          <w:szCs w:val="28"/>
          <w:lang w:val="af-ZA"/>
        </w:rPr>
      </w:pPr>
      <w:r w:rsidRPr="009032B3">
        <w:rPr>
          <w:bCs/>
          <w:iCs/>
          <w:szCs w:val="28"/>
        </w:rPr>
        <w:t>1</w:t>
      </w:r>
      <w:r w:rsidR="00963B0C" w:rsidRPr="009032B3">
        <w:rPr>
          <w:bCs/>
          <w:iCs/>
          <w:szCs w:val="28"/>
        </w:rPr>
        <w:t xml:space="preserve">.1. </w:t>
      </w:r>
      <w:r w:rsidR="00C6157D" w:rsidRPr="009032B3">
        <w:rPr>
          <w:bCs/>
          <w:iCs/>
          <w:szCs w:val="28"/>
        </w:rPr>
        <w:t xml:space="preserve">Một số kết quả </w:t>
      </w:r>
      <w:r w:rsidR="008401A4" w:rsidRPr="009032B3">
        <w:rPr>
          <w:bCs/>
          <w:iCs/>
          <w:szCs w:val="28"/>
        </w:rPr>
        <w:t>chủ yếu</w:t>
      </w:r>
    </w:p>
    <w:p w14:paraId="75122E6E" w14:textId="4C49A733" w:rsidR="00967C39" w:rsidRPr="009032B3" w:rsidRDefault="00967C39" w:rsidP="004437D6">
      <w:pPr>
        <w:spacing w:before="120" w:after="120" w:line="269" w:lineRule="auto"/>
        <w:ind w:firstLine="709"/>
        <w:jc w:val="both"/>
        <w:rPr>
          <w:spacing w:val="-2"/>
          <w:szCs w:val="28"/>
        </w:rPr>
      </w:pPr>
      <w:r w:rsidRPr="009032B3">
        <w:rPr>
          <w:spacing w:val="-2"/>
          <w:szCs w:val="28"/>
        </w:rPr>
        <w:t xml:space="preserve">Tại các bộ, ngành và địa phương, công tác kiểm tra, xử lý </w:t>
      </w:r>
      <w:r w:rsidR="00673BE7" w:rsidRPr="009032B3">
        <w:rPr>
          <w:spacing w:val="-2"/>
          <w:szCs w:val="28"/>
        </w:rPr>
        <w:t>văn bản quy phạm pháp luật</w:t>
      </w:r>
      <w:r w:rsidR="00673BE7" w:rsidRPr="009032B3" w:rsidDel="00673BE7">
        <w:rPr>
          <w:spacing w:val="-2"/>
          <w:szCs w:val="28"/>
        </w:rPr>
        <w:t xml:space="preserve"> </w:t>
      </w:r>
      <w:r w:rsidRPr="009032B3">
        <w:rPr>
          <w:spacing w:val="-2"/>
          <w:szCs w:val="28"/>
        </w:rPr>
        <w:t xml:space="preserve">đã được lãnh đạo các bộ, ngành, </w:t>
      </w:r>
      <w:r w:rsidR="00673BE7" w:rsidRPr="009032B3">
        <w:rPr>
          <w:spacing w:val="-2"/>
          <w:szCs w:val="28"/>
        </w:rPr>
        <w:t xml:space="preserve">Ủy ban nhân dân </w:t>
      </w:r>
      <w:r w:rsidRPr="009032B3">
        <w:rPr>
          <w:spacing w:val="-2"/>
          <w:szCs w:val="28"/>
        </w:rPr>
        <w:t>cấp tỉnh quan tâm chỉ đạo, triển khai thực hiện</w:t>
      </w:r>
      <w:r w:rsidRPr="009032B3">
        <w:rPr>
          <w:spacing w:val="-2"/>
          <w:szCs w:val="28"/>
          <w:shd w:val="clear" w:color="auto" w:fill="FFFFFF"/>
        </w:rPr>
        <w:t xml:space="preserve"> nên </w:t>
      </w:r>
      <w:r w:rsidRPr="009032B3">
        <w:rPr>
          <w:spacing w:val="-2"/>
          <w:szCs w:val="28"/>
        </w:rPr>
        <w:t>ngày càng được nâng cao hơn về chất lượng, hiệu quả.</w:t>
      </w:r>
      <w:r w:rsidR="002A057D" w:rsidRPr="009032B3">
        <w:rPr>
          <w:spacing w:val="-2"/>
          <w:szCs w:val="28"/>
          <w:lang w:val="pt-BR"/>
        </w:rPr>
        <w:t xml:space="preserve"> </w:t>
      </w:r>
      <w:r w:rsidRPr="009032B3">
        <w:rPr>
          <w:spacing w:val="-2"/>
          <w:szCs w:val="28"/>
          <w:lang w:val="pt-BR"/>
        </w:rPr>
        <w:t xml:space="preserve">Công tác kiểm tra </w:t>
      </w:r>
      <w:r w:rsidR="00673BE7" w:rsidRPr="009032B3">
        <w:rPr>
          <w:spacing w:val="-2"/>
          <w:szCs w:val="28"/>
        </w:rPr>
        <w:t>văn bản quy phạm pháp luật</w:t>
      </w:r>
      <w:r w:rsidR="00673BE7" w:rsidRPr="009032B3" w:rsidDel="00673BE7">
        <w:rPr>
          <w:spacing w:val="-2"/>
          <w:szCs w:val="28"/>
          <w:lang w:val="pt-BR"/>
        </w:rPr>
        <w:t xml:space="preserve"> </w:t>
      </w:r>
      <w:r w:rsidRPr="009032B3">
        <w:rPr>
          <w:spacing w:val="-2"/>
          <w:szCs w:val="28"/>
          <w:lang w:val="pt-BR"/>
        </w:rPr>
        <w:t xml:space="preserve">thuộc thẩm quyển của Bộ trưởng Bộ Tư pháp </w:t>
      </w:r>
      <w:r w:rsidRPr="009032B3">
        <w:rPr>
          <w:spacing w:val="-2"/>
          <w:szCs w:val="28"/>
          <w:shd w:val="clear" w:color="auto" w:fill="FFFFFF"/>
        </w:rPr>
        <w:t>được</w:t>
      </w:r>
      <w:r w:rsidRPr="009032B3">
        <w:rPr>
          <w:spacing w:val="-2"/>
          <w:szCs w:val="28"/>
          <w:lang w:val="pt-BR"/>
        </w:rPr>
        <w:t xml:space="preserve"> tập trung thực hiện có trọng tâm, trọng điểm, </w:t>
      </w:r>
      <w:r w:rsidRPr="009032B3">
        <w:rPr>
          <w:spacing w:val="-2"/>
          <w:szCs w:val="28"/>
        </w:rPr>
        <w:t>đảm bảo sự chủ động trong phát hiện, xử lý</w:t>
      </w:r>
      <w:r w:rsidRPr="009032B3">
        <w:rPr>
          <w:spacing w:val="-2"/>
          <w:szCs w:val="28"/>
          <w:lang w:val="pt-BR"/>
        </w:rPr>
        <w:t xml:space="preserve"> các văn bản có quy định trái pháp luật.</w:t>
      </w:r>
      <w:r w:rsidR="002A057D" w:rsidRPr="009032B3">
        <w:rPr>
          <w:spacing w:val="-2"/>
          <w:szCs w:val="28"/>
          <w:lang w:val="pt-BR"/>
        </w:rPr>
        <w:t xml:space="preserve"> </w:t>
      </w:r>
      <w:r w:rsidRPr="009032B3">
        <w:rPr>
          <w:spacing w:val="-2"/>
          <w:szCs w:val="28"/>
          <w:lang w:val="pt-BR"/>
        </w:rPr>
        <w:t>P</w:t>
      </w:r>
      <w:r w:rsidRPr="009032B3">
        <w:rPr>
          <w:spacing w:val="-2"/>
          <w:szCs w:val="28"/>
          <w:shd w:val="clear" w:color="auto" w:fill="FFFFFF"/>
        </w:rPr>
        <w:t>hần lớn</w:t>
      </w:r>
      <w:r w:rsidRPr="009032B3">
        <w:rPr>
          <w:spacing w:val="-2"/>
          <w:szCs w:val="28"/>
        </w:rPr>
        <w:t xml:space="preserve"> văn bản sau khi có kết luận kiểm tra của Bộ Tư pháp đã được cơ quan ban hành xử lý kịp thời, đúng pháp luật trên tinh thần cầu thị, vì lợi ích chung của xã hội.</w:t>
      </w:r>
    </w:p>
    <w:p w14:paraId="3FE7D36B" w14:textId="6C60090A" w:rsidR="00497C94" w:rsidRPr="009032B3" w:rsidRDefault="009A3C31" w:rsidP="004437D6">
      <w:pPr>
        <w:spacing w:before="120" w:after="120" w:line="269" w:lineRule="auto"/>
        <w:ind w:firstLine="709"/>
        <w:jc w:val="both"/>
        <w:rPr>
          <w:szCs w:val="28"/>
          <w:lang w:val="pt-BR"/>
        </w:rPr>
      </w:pPr>
      <w:r w:rsidRPr="009032B3">
        <w:rPr>
          <w:spacing w:val="3"/>
          <w:szCs w:val="28"/>
          <w:shd w:val="clear" w:color="auto" w:fill="FFFFFF"/>
        </w:rPr>
        <w:t>Thực hiện thẩm quyền kiểm tra theo quy định, từ đầu nhiệm kỳ Q</w:t>
      </w:r>
      <w:r w:rsidR="006D1BB1" w:rsidRPr="009032B3">
        <w:rPr>
          <w:spacing w:val="3"/>
          <w:szCs w:val="28"/>
          <w:shd w:val="clear" w:color="auto" w:fill="FFFFFF"/>
        </w:rPr>
        <w:t>uốc</w:t>
      </w:r>
      <w:r w:rsidR="00673BE7" w:rsidRPr="009032B3">
        <w:rPr>
          <w:spacing w:val="3"/>
          <w:szCs w:val="28"/>
          <w:shd w:val="clear" w:color="auto" w:fill="FFFFFF"/>
        </w:rPr>
        <w:t xml:space="preserve"> hội</w:t>
      </w:r>
      <w:r w:rsidRPr="009032B3">
        <w:rPr>
          <w:spacing w:val="3"/>
          <w:szCs w:val="28"/>
          <w:shd w:val="clear" w:color="auto" w:fill="FFFFFF"/>
        </w:rPr>
        <w:t xml:space="preserve"> khoá XV đến nay (từ tháng 7 năm 2021 đến nay), Bộ Tư pháp và các Bộ, ngành, địa phương đã tăng cường kiểm tra </w:t>
      </w:r>
      <w:r w:rsidR="00673BE7" w:rsidRPr="009032B3">
        <w:rPr>
          <w:spacing w:val="-2"/>
          <w:szCs w:val="28"/>
        </w:rPr>
        <w:t>văn bản quy phạm pháp luật</w:t>
      </w:r>
      <w:r w:rsidRPr="009032B3">
        <w:rPr>
          <w:spacing w:val="3"/>
          <w:szCs w:val="28"/>
          <w:shd w:val="clear" w:color="auto" w:fill="FFFFFF"/>
        </w:rPr>
        <w:t xml:space="preserve"> bằng nhiều phương thức khác nhau (thường xuyên, chuyên đề, địa bàn, liên ngành). Qua kiểm tra đã kịp thời phát hiện các văn bản có sai sót, vi phạm quy định về thể thức, nội dung, thẩm quyền; đồng thời kết hợp với các giải pháp tăng cường theo dõi, đôn đốc các chủ thể kịp thời xử lý văn bản theo kết luận kiểm tra nên đã giúp tăng cao số lượng văn bản được xử lý so với giai đoạn trước, góp phần bảo đảm tính hợp hiến, hợp pháp, tính thống nhất của hệ thống pháp luật.</w:t>
      </w:r>
    </w:p>
    <w:p w14:paraId="651BA83B" w14:textId="5D7C3481" w:rsidR="005E3DCD" w:rsidRPr="009032B3" w:rsidRDefault="00795692" w:rsidP="004437D6">
      <w:pPr>
        <w:spacing w:before="120" w:after="120" w:line="269" w:lineRule="auto"/>
        <w:ind w:firstLine="709"/>
        <w:jc w:val="both"/>
        <w:rPr>
          <w:b/>
          <w:bCs/>
          <w:iCs/>
          <w:szCs w:val="28"/>
          <w:lang w:val="af-ZA"/>
        </w:rPr>
      </w:pPr>
      <w:r w:rsidRPr="009032B3">
        <w:rPr>
          <w:szCs w:val="28"/>
        </w:rPr>
        <w:lastRenderedPageBreak/>
        <w:t>1</w:t>
      </w:r>
      <w:r w:rsidR="00963B0C" w:rsidRPr="009032B3">
        <w:rPr>
          <w:szCs w:val="28"/>
        </w:rPr>
        <w:t>.2</w:t>
      </w:r>
      <w:r w:rsidR="003B0DCB" w:rsidRPr="009032B3">
        <w:rPr>
          <w:szCs w:val="28"/>
        </w:rPr>
        <w:t>.</w:t>
      </w:r>
      <w:r w:rsidR="003B0DCB" w:rsidRPr="009032B3">
        <w:rPr>
          <w:b/>
          <w:szCs w:val="28"/>
        </w:rPr>
        <w:t xml:space="preserve"> </w:t>
      </w:r>
      <w:r w:rsidR="00992A76" w:rsidRPr="009032B3">
        <w:rPr>
          <w:bCs/>
          <w:iCs/>
          <w:szCs w:val="28"/>
          <w:lang w:val="af-ZA"/>
        </w:rPr>
        <w:t>Một số t</w:t>
      </w:r>
      <w:r w:rsidR="00FE381B" w:rsidRPr="009032B3">
        <w:rPr>
          <w:bCs/>
          <w:iCs/>
          <w:szCs w:val="28"/>
          <w:lang w:val="af-ZA"/>
        </w:rPr>
        <w:t>ồn tại, hạn chế</w:t>
      </w:r>
      <w:r w:rsidR="00963B0C" w:rsidRPr="009032B3">
        <w:rPr>
          <w:bCs/>
          <w:iCs/>
          <w:szCs w:val="28"/>
          <w:lang w:val="af-ZA"/>
        </w:rPr>
        <w:t xml:space="preserve"> và nguyên nhân</w:t>
      </w:r>
    </w:p>
    <w:p w14:paraId="512B1736" w14:textId="571E8C00" w:rsidR="00967C39" w:rsidRPr="009032B3" w:rsidRDefault="00963B0C" w:rsidP="004437D6">
      <w:pPr>
        <w:widowControl w:val="0"/>
        <w:tabs>
          <w:tab w:val="left" w:pos="5520"/>
        </w:tabs>
        <w:spacing w:before="120" w:after="120" w:line="269" w:lineRule="auto"/>
        <w:ind w:firstLine="709"/>
        <w:jc w:val="both"/>
        <w:rPr>
          <w:b/>
          <w:i/>
          <w:szCs w:val="28"/>
          <w:lang w:val="es-MX"/>
        </w:rPr>
      </w:pPr>
      <w:r w:rsidRPr="009032B3">
        <w:rPr>
          <w:spacing w:val="-2"/>
          <w:szCs w:val="28"/>
        </w:rPr>
        <w:t xml:space="preserve">Bên cạnh những kết quả đạt được, </w:t>
      </w:r>
      <w:r w:rsidR="00002104" w:rsidRPr="009032B3">
        <w:rPr>
          <w:bCs/>
          <w:iCs/>
          <w:szCs w:val="28"/>
        </w:rPr>
        <w:t>c</w:t>
      </w:r>
      <w:r w:rsidRPr="009032B3">
        <w:rPr>
          <w:bCs/>
          <w:iCs/>
          <w:szCs w:val="28"/>
        </w:rPr>
        <w:t xml:space="preserve">ông tác kiểm tra </w:t>
      </w:r>
      <w:r w:rsidR="00673BE7" w:rsidRPr="009032B3">
        <w:rPr>
          <w:spacing w:val="-2"/>
          <w:szCs w:val="28"/>
        </w:rPr>
        <w:t>văn bản quy phạm pháp luật</w:t>
      </w:r>
      <w:r w:rsidR="00673BE7" w:rsidRPr="009032B3" w:rsidDel="00673BE7">
        <w:rPr>
          <w:bCs/>
          <w:iCs/>
          <w:szCs w:val="28"/>
        </w:rPr>
        <w:t xml:space="preserve"> </w:t>
      </w:r>
      <w:r w:rsidR="00002104" w:rsidRPr="009032B3">
        <w:rPr>
          <w:bCs/>
          <w:iCs/>
          <w:szCs w:val="28"/>
        </w:rPr>
        <w:t>vẫn còn một số t</w:t>
      </w:r>
      <w:r w:rsidR="00967C39" w:rsidRPr="009032B3">
        <w:rPr>
          <w:spacing w:val="-2"/>
          <w:szCs w:val="28"/>
        </w:rPr>
        <w:t>ồn tại, hạn chế</w:t>
      </w:r>
      <w:r w:rsidR="00002104" w:rsidRPr="009032B3">
        <w:rPr>
          <w:spacing w:val="-2"/>
          <w:szCs w:val="28"/>
        </w:rPr>
        <w:t xml:space="preserve"> như:</w:t>
      </w:r>
      <w:r w:rsidR="00967C39" w:rsidRPr="009032B3">
        <w:rPr>
          <w:spacing w:val="-2"/>
          <w:szCs w:val="28"/>
        </w:rPr>
        <w:t xml:space="preserve"> Công tác </w:t>
      </w:r>
      <w:r w:rsidR="00967C39" w:rsidRPr="009032B3">
        <w:rPr>
          <w:bCs/>
          <w:spacing w:val="-2"/>
          <w:szCs w:val="28"/>
          <w:lang w:val="nl-NL"/>
        </w:rPr>
        <w:t xml:space="preserve">kiểm tra </w:t>
      </w:r>
      <w:r w:rsidR="00673BE7" w:rsidRPr="009032B3">
        <w:rPr>
          <w:spacing w:val="-2"/>
          <w:szCs w:val="28"/>
        </w:rPr>
        <w:t>văn bản quy phạm pháp luật</w:t>
      </w:r>
      <w:r w:rsidR="00673BE7" w:rsidRPr="009032B3" w:rsidDel="00673BE7">
        <w:rPr>
          <w:bCs/>
          <w:spacing w:val="-2"/>
          <w:szCs w:val="28"/>
          <w:lang w:val="nl-NL"/>
        </w:rPr>
        <w:t xml:space="preserve"> </w:t>
      </w:r>
      <w:r w:rsidR="00967C39" w:rsidRPr="009032B3">
        <w:rPr>
          <w:bCs/>
          <w:spacing w:val="-2"/>
          <w:szCs w:val="28"/>
          <w:lang w:val="nl-NL"/>
        </w:rPr>
        <w:t xml:space="preserve">theo thẩm quyền </w:t>
      </w:r>
      <w:r w:rsidR="00967C39" w:rsidRPr="009032B3">
        <w:rPr>
          <w:spacing w:val="-2"/>
          <w:szCs w:val="28"/>
        </w:rPr>
        <w:t xml:space="preserve">tại </w:t>
      </w:r>
      <w:r w:rsidR="00967C39" w:rsidRPr="009032B3">
        <w:rPr>
          <w:bCs/>
          <w:spacing w:val="-2"/>
          <w:szCs w:val="28"/>
          <w:lang w:val="nl-NL"/>
        </w:rPr>
        <w:t xml:space="preserve">một số cơ quan cấp bộ và cấp tỉnh chưa được thực hiện đầy đủ, kịp thời, thường xuyên; </w:t>
      </w:r>
      <w:r w:rsidR="006D1BB1" w:rsidRPr="009032B3">
        <w:rPr>
          <w:bCs/>
          <w:spacing w:val="-2"/>
          <w:szCs w:val="28"/>
          <w:lang w:val="nl-NL"/>
        </w:rPr>
        <w:t xml:space="preserve">chất </w:t>
      </w:r>
      <w:r w:rsidR="00967C39" w:rsidRPr="009032B3">
        <w:rPr>
          <w:bCs/>
          <w:spacing w:val="-2"/>
          <w:szCs w:val="28"/>
          <w:lang w:val="nl-NL"/>
        </w:rPr>
        <w:t xml:space="preserve">lượng tự kiểm tra và kiểm tra theo thẩm quyền còn hạn chế; </w:t>
      </w:r>
      <w:r w:rsidR="006D1BB1" w:rsidRPr="009032B3">
        <w:rPr>
          <w:bCs/>
          <w:spacing w:val="-2"/>
          <w:szCs w:val="28"/>
          <w:lang w:val="nl-NL"/>
        </w:rPr>
        <w:t xml:space="preserve">vẫn </w:t>
      </w:r>
      <w:r w:rsidR="00967C39" w:rsidRPr="009032B3">
        <w:rPr>
          <w:bCs/>
          <w:spacing w:val="-2"/>
          <w:szCs w:val="28"/>
          <w:lang w:val="nl-NL"/>
        </w:rPr>
        <w:t xml:space="preserve">còn một số trường hợp văn bản chậm được xử lý theo quy định. </w:t>
      </w:r>
      <w:r w:rsidR="00427C94" w:rsidRPr="009032B3">
        <w:rPr>
          <w:szCs w:val="28"/>
          <w:lang w:val="es-MX"/>
        </w:rPr>
        <w:t>N</w:t>
      </w:r>
      <w:r w:rsidR="00967C39" w:rsidRPr="009032B3">
        <w:rPr>
          <w:szCs w:val="28"/>
          <w:lang w:val="es-MX"/>
        </w:rPr>
        <w:t>guyên nhân</w:t>
      </w:r>
      <w:r w:rsidR="00427C94" w:rsidRPr="009032B3">
        <w:rPr>
          <w:szCs w:val="28"/>
          <w:lang w:val="es-MX"/>
        </w:rPr>
        <w:t xml:space="preserve"> của một số tồn tại, hạn chế nêu trên</w:t>
      </w:r>
      <w:r w:rsidR="00002104" w:rsidRPr="009032B3">
        <w:rPr>
          <w:szCs w:val="28"/>
          <w:lang w:val="es-MX"/>
        </w:rPr>
        <w:t xml:space="preserve"> như</w:t>
      </w:r>
      <w:r w:rsidR="00427C94" w:rsidRPr="009032B3">
        <w:rPr>
          <w:szCs w:val="28"/>
          <w:lang w:val="es-MX"/>
        </w:rPr>
        <w:t xml:space="preserve"> sau</w:t>
      </w:r>
      <w:r w:rsidR="00967C39" w:rsidRPr="009032B3">
        <w:rPr>
          <w:szCs w:val="28"/>
          <w:lang w:val="es-MX"/>
        </w:rPr>
        <w:t xml:space="preserve">: </w:t>
      </w:r>
      <w:r w:rsidR="00967C39" w:rsidRPr="009032B3">
        <w:rPr>
          <w:szCs w:val="28"/>
          <w:shd w:val="clear" w:color="auto" w:fill="FFFFFF"/>
        </w:rPr>
        <w:t xml:space="preserve">Các bộ, cơ quan ngang bộ chưa chủ động trong việc thực hiện kiểm tra văn bản thuộc thẩm quyền của mình; </w:t>
      </w:r>
      <w:r w:rsidR="00673BE7" w:rsidRPr="009032B3">
        <w:rPr>
          <w:szCs w:val="28"/>
          <w:shd w:val="clear" w:color="auto" w:fill="FFFFFF"/>
        </w:rPr>
        <w:t xml:space="preserve">năng </w:t>
      </w:r>
      <w:r w:rsidR="00967C39" w:rsidRPr="009032B3">
        <w:rPr>
          <w:szCs w:val="28"/>
          <w:shd w:val="clear" w:color="auto" w:fill="FFFFFF"/>
        </w:rPr>
        <w:t xml:space="preserve">lực, trình độ và số lượng công chức </w:t>
      </w:r>
      <w:r w:rsidR="00967C39" w:rsidRPr="009032B3">
        <w:rPr>
          <w:szCs w:val="28"/>
        </w:rPr>
        <w:t xml:space="preserve">làm công tác kiểm tra </w:t>
      </w:r>
      <w:r w:rsidR="00673BE7" w:rsidRPr="009032B3">
        <w:rPr>
          <w:spacing w:val="-2"/>
          <w:szCs w:val="28"/>
        </w:rPr>
        <w:t>văn bản quy phạm pháp luật</w:t>
      </w:r>
      <w:r w:rsidR="00673BE7" w:rsidRPr="009032B3" w:rsidDel="00673BE7">
        <w:rPr>
          <w:szCs w:val="28"/>
        </w:rPr>
        <w:t xml:space="preserve"> </w:t>
      </w:r>
      <w:r w:rsidR="00967C39" w:rsidRPr="009032B3">
        <w:rPr>
          <w:szCs w:val="28"/>
        </w:rPr>
        <w:t xml:space="preserve">thiếu ổn định, chưa tương xứng với tầm quan trọng, tính chất khó khăn, phức tạp của các công tác này; </w:t>
      </w:r>
      <w:r w:rsidR="00673BE7" w:rsidRPr="009032B3">
        <w:rPr>
          <w:szCs w:val="28"/>
        </w:rPr>
        <w:t xml:space="preserve">quy </w:t>
      </w:r>
      <w:r w:rsidR="00967C39" w:rsidRPr="009032B3">
        <w:rPr>
          <w:szCs w:val="28"/>
        </w:rPr>
        <w:t xml:space="preserve">định về thẩm quyền, trách nhiệm trong kiểm tra văn bản chưa thực sự rõ ràng, hợp lý. </w:t>
      </w:r>
    </w:p>
    <w:p w14:paraId="0305E0DB" w14:textId="3F65CAC7" w:rsidR="008924BD" w:rsidRPr="009032B3" w:rsidRDefault="00795692" w:rsidP="004437D6">
      <w:pPr>
        <w:widowControl w:val="0"/>
        <w:tabs>
          <w:tab w:val="left" w:pos="5520"/>
        </w:tabs>
        <w:spacing w:before="120" w:after="120" w:line="269" w:lineRule="auto"/>
        <w:ind w:firstLine="709"/>
        <w:jc w:val="both"/>
        <w:rPr>
          <w:bCs/>
          <w:iCs/>
          <w:szCs w:val="28"/>
          <w:lang w:val="af-ZA"/>
        </w:rPr>
      </w:pPr>
      <w:r w:rsidRPr="009032B3">
        <w:rPr>
          <w:b/>
          <w:bCs/>
          <w:iCs/>
          <w:szCs w:val="28"/>
          <w:lang w:val="af-ZA"/>
        </w:rPr>
        <w:t>2</w:t>
      </w:r>
      <w:r w:rsidR="00EA5DDB" w:rsidRPr="009032B3">
        <w:rPr>
          <w:b/>
          <w:bCs/>
          <w:iCs/>
          <w:szCs w:val="28"/>
          <w:lang w:val="af-ZA"/>
        </w:rPr>
        <w:t xml:space="preserve">. </w:t>
      </w:r>
      <w:r w:rsidR="00992A76" w:rsidRPr="009032B3">
        <w:rPr>
          <w:b/>
          <w:iCs/>
          <w:szCs w:val="28"/>
          <w:lang w:val="af-ZA"/>
        </w:rPr>
        <w:t>Một số g</w:t>
      </w:r>
      <w:r w:rsidR="00EA5DDB" w:rsidRPr="009032B3">
        <w:rPr>
          <w:b/>
          <w:iCs/>
          <w:szCs w:val="28"/>
          <w:lang w:val="af-ZA"/>
        </w:rPr>
        <w:t>iải pháp</w:t>
      </w:r>
      <w:r w:rsidR="00F90F72" w:rsidRPr="009032B3">
        <w:rPr>
          <w:b/>
          <w:iCs/>
          <w:szCs w:val="28"/>
          <w:lang w:val="af-ZA"/>
        </w:rPr>
        <w:t xml:space="preserve"> khắc phục thời gian tới</w:t>
      </w:r>
    </w:p>
    <w:p w14:paraId="2C2994DE" w14:textId="547E5A30" w:rsidR="008924BD" w:rsidRPr="009032B3" w:rsidRDefault="00967C39" w:rsidP="004437D6">
      <w:pPr>
        <w:widowControl w:val="0"/>
        <w:tabs>
          <w:tab w:val="left" w:pos="5520"/>
        </w:tabs>
        <w:spacing w:before="120" w:after="120" w:line="269" w:lineRule="auto"/>
        <w:ind w:firstLine="709"/>
        <w:jc w:val="both"/>
        <w:rPr>
          <w:szCs w:val="28"/>
        </w:rPr>
      </w:pPr>
      <w:r w:rsidRPr="009032B3">
        <w:rPr>
          <w:i/>
          <w:szCs w:val="28"/>
        </w:rPr>
        <w:t>Một là</w:t>
      </w:r>
      <w:r w:rsidRPr="009032B3">
        <w:rPr>
          <w:szCs w:val="28"/>
        </w:rPr>
        <w:t>, tiếp tục q</w:t>
      </w:r>
      <w:r w:rsidRPr="009032B3">
        <w:rPr>
          <w:szCs w:val="28"/>
          <w:shd w:val="clear" w:color="auto" w:fill="FFFFFF"/>
        </w:rPr>
        <w:t xml:space="preserve">uán triệt định hướng, yêu cầu của Đảng, Nhà nước về </w:t>
      </w:r>
      <w:r w:rsidRPr="009032B3">
        <w:rPr>
          <w:szCs w:val="28"/>
        </w:rPr>
        <w:t>xây dựng, hoàn thiện</w:t>
      </w:r>
      <w:r w:rsidRPr="009032B3">
        <w:rPr>
          <w:szCs w:val="28"/>
          <w:lang w:val="it-IT"/>
        </w:rPr>
        <w:t>, tổ chức thi hành pháp luật và t</w:t>
      </w:r>
      <w:r w:rsidRPr="009032B3">
        <w:rPr>
          <w:szCs w:val="28"/>
        </w:rPr>
        <w:t xml:space="preserve">hực hiện nghiêm </w:t>
      </w:r>
      <w:r w:rsidRPr="009032B3">
        <w:rPr>
          <w:iCs/>
          <w:spacing w:val="-3"/>
          <w:szCs w:val="28"/>
          <w:lang w:val="de-DE"/>
        </w:rPr>
        <w:t xml:space="preserve">Luật Ban hành </w:t>
      </w:r>
      <w:r w:rsidR="00673BE7" w:rsidRPr="009032B3">
        <w:rPr>
          <w:spacing w:val="-2"/>
          <w:szCs w:val="28"/>
        </w:rPr>
        <w:t>văn bản quy phạm pháp luật</w:t>
      </w:r>
      <w:r w:rsidR="00673BE7" w:rsidRPr="009032B3" w:rsidDel="00673BE7">
        <w:rPr>
          <w:iCs/>
          <w:spacing w:val="-3"/>
          <w:szCs w:val="28"/>
          <w:lang w:val="de-DE"/>
        </w:rPr>
        <w:t xml:space="preserve"> </w:t>
      </w:r>
      <w:r w:rsidRPr="009032B3">
        <w:rPr>
          <w:iCs/>
          <w:spacing w:val="-3"/>
          <w:szCs w:val="28"/>
          <w:lang w:val="de-DE"/>
        </w:rPr>
        <w:t xml:space="preserve">năm 2015 (sửa đổi, bổ sung năm 2020), </w:t>
      </w:r>
      <w:r w:rsidR="004261E7" w:rsidRPr="009032B3">
        <w:rPr>
          <w:iCs/>
          <w:spacing w:val="-3"/>
          <w:szCs w:val="28"/>
          <w:lang w:val="de-DE"/>
        </w:rPr>
        <w:t xml:space="preserve">Nghị </w:t>
      </w:r>
      <w:r w:rsidRPr="009032B3">
        <w:rPr>
          <w:iCs/>
          <w:spacing w:val="-3"/>
          <w:szCs w:val="28"/>
          <w:lang w:val="de-DE"/>
        </w:rPr>
        <w:t>định của Chính phủ quy định chi tiết và biện pháp thi hành Luật</w:t>
      </w:r>
      <w:r w:rsidRPr="009032B3">
        <w:rPr>
          <w:szCs w:val="28"/>
          <w:lang w:val="nb-NO"/>
        </w:rPr>
        <w:t xml:space="preserve"> v</w:t>
      </w:r>
      <w:r w:rsidRPr="009032B3">
        <w:rPr>
          <w:rFonts w:hint="eastAsia"/>
          <w:szCs w:val="28"/>
          <w:lang w:val="nb-NO"/>
        </w:rPr>
        <w:t>à</w:t>
      </w:r>
      <w:r w:rsidRPr="009032B3">
        <w:rPr>
          <w:szCs w:val="28"/>
          <w:lang w:val="nb-NO"/>
        </w:rPr>
        <w:t xml:space="preserve"> các chỉ thị, kết luận của Thủ tướng Chính phủ về</w:t>
      </w:r>
      <w:r w:rsidRPr="009032B3">
        <w:rPr>
          <w:szCs w:val="28"/>
          <w:lang w:val="nl-NL"/>
        </w:rPr>
        <w:t xml:space="preserve"> công tác xây dựng, hoàn thiện thể chế</w:t>
      </w:r>
      <w:r w:rsidRPr="009032B3">
        <w:rPr>
          <w:bCs/>
          <w:szCs w:val="28"/>
          <w:shd w:val="clear" w:color="auto" w:fill="FFFFFF"/>
        </w:rPr>
        <w:t xml:space="preserve"> và thi hành pháp luật.</w:t>
      </w:r>
      <w:r w:rsidR="00992A76" w:rsidRPr="009032B3">
        <w:rPr>
          <w:bCs/>
          <w:szCs w:val="28"/>
          <w:shd w:val="clear" w:color="auto" w:fill="FFFFFF"/>
        </w:rPr>
        <w:t xml:space="preserve"> </w:t>
      </w:r>
      <w:r w:rsidR="00992A76" w:rsidRPr="009032B3">
        <w:rPr>
          <w:szCs w:val="28"/>
          <w:lang w:val="nb-NO"/>
        </w:rPr>
        <w:t xml:space="preserve">Tiếp tục nghiên cứu, hoàn thiện các quy định về thẩm quyền, trách nhiệm kiểm tra </w:t>
      </w:r>
      <w:r w:rsidR="00673BE7" w:rsidRPr="009032B3">
        <w:rPr>
          <w:spacing w:val="-2"/>
          <w:szCs w:val="28"/>
        </w:rPr>
        <w:t>văn bản quy phạm pháp luật</w:t>
      </w:r>
      <w:r w:rsidR="00673BE7" w:rsidRPr="009032B3">
        <w:rPr>
          <w:szCs w:val="28"/>
          <w:lang w:val="nb-NO"/>
        </w:rPr>
        <w:t xml:space="preserve"> </w:t>
      </w:r>
      <w:r w:rsidR="00992A76" w:rsidRPr="009032B3">
        <w:rPr>
          <w:szCs w:val="28"/>
          <w:lang w:val="nb-NO"/>
        </w:rPr>
        <w:t xml:space="preserve">của Bộ Tư pháp và các bộ, cơ quan ngang bộ tại </w:t>
      </w:r>
      <w:r w:rsidR="00992A76" w:rsidRPr="009032B3">
        <w:rPr>
          <w:bCs/>
          <w:spacing w:val="-6"/>
          <w:szCs w:val="28"/>
          <w:lang w:val="nl-NL"/>
        </w:rPr>
        <w:t>Nghị định số 34/2016/NĐ-CP</w:t>
      </w:r>
      <w:r w:rsidR="00992A76" w:rsidRPr="009032B3">
        <w:rPr>
          <w:szCs w:val="28"/>
          <w:lang w:val="de-DE"/>
        </w:rPr>
        <w:t>.</w:t>
      </w:r>
      <w:r w:rsidR="00992A76" w:rsidRPr="009032B3">
        <w:rPr>
          <w:i/>
          <w:spacing w:val="-2"/>
          <w:szCs w:val="28"/>
        </w:rPr>
        <w:t xml:space="preserve"> </w:t>
      </w:r>
      <w:r w:rsidR="00992A76" w:rsidRPr="009032B3">
        <w:rPr>
          <w:spacing w:val="-2"/>
          <w:szCs w:val="28"/>
        </w:rPr>
        <w:t>Q</w:t>
      </w:r>
      <w:r w:rsidRPr="009032B3">
        <w:rPr>
          <w:szCs w:val="28"/>
          <w:lang w:val="vi-VN"/>
        </w:rPr>
        <w:t>uan tâm</w:t>
      </w:r>
      <w:r w:rsidRPr="009032B3">
        <w:rPr>
          <w:szCs w:val="28"/>
        </w:rPr>
        <w:t xml:space="preserve"> lãnh đạo, chỉ đạo việc</w:t>
      </w:r>
      <w:r w:rsidRPr="009032B3">
        <w:rPr>
          <w:szCs w:val="28"/>
          <w:lang w:val="vi-VN"/>
        </w:rPr>
        <w:t xml:space="preserve"> đầu tư,</w:t>
      </w:r>
      <w:r w:rsidRPr="009032B3">
        <w:rPr>
          <w:szCs w:val="28"/>
        </w:rPr>
        <w:t xml:space="preserve"> củng cố,</w:t>
      </w:r>
      <w:r w:rsidRPr="009032B3">
        <w:rPr>
          <w:szCs w:val="28"/>
          <w:lang w:val="vi-VN"/>
        </w:rPr>
        <w:t xml:space="preserve"> nâng cao chất lượng nguồn nhân lực làm công tác kiểm tra</w:t>
      </w:r>
      <w:r w:rsidRPr="009032B3">
        <w:rPr>
          <w:szCs w:val="28"/>
        </w:rPr>
        <w:t>, rà soát</w:t>
      </w:r>
      <w:r w:rsidRPr="009032B3">
        <w:rPr>
          <w:szCs w:val="28"/>
          <w:lang w:val="vi-VN"/>
        </w:rPr>
        <w:t xml:space="preserve"> văn bản</w:t>
      </w:r>
      <w:r w:rsidRPr="009032B3">
        <w:rPr>
          <w:szCs w:val="28"/>
        </w:rPr>
        <w:t>.</w:t>
      </w:r>
      <w:r w:rsidRPr="009032B3">
        <w:rPr>
          <w:spacing w:val="-4"/>
          <w:szCs w:val="28"/>
          <w:shd w:val="clear" w:color="auto" w:fill="FFFFFF"/>
        </w:rPr>
        <w:t xml:space="preserve"> </w:t>
      </w:r>
      <w:r w:rsidRPr="009032B3">
        <w:rPr>
          <w:szCs w:val="28"/>
        </w:rPr>
        <w:t>Tăng cường hoạt động kiểm tra, đôn đốc, chỉ đạo, hướng dẫn của Bộ Tư pháp trong công tác kiểm tra, xử lý văn bản.</w:t>
      </w:r>
    </w:p>
    <w:p w14:paraId="2EFF4076" w14:textId="3908F343" w:rsidR="00A53472" w:rsidRPr="009032B3" w:rsidRDefault="00A53472" w:rsidP="004437D6">
      <w:pPr>
        <w:widowControl w:val="0"/>
        <w:tabs>
          <w:tab w:val="left" w:pos="5520"/>
        </w:tabs>
        <w:spacing w:before="120" w:after="120" w:line="269" w:lineRule="auto"/>
        <w:ind w:firstLine="709"/>
        <w:jc w:val="both"/>
        <w:rPr>
          <w:szCs w:val="28"/>
        </w:rPr>
      </w:pPr>
      <w:r w:rsidRPr="009032B3">
        <w:rPr>
          <w:i/>
          <w:iCs/>
          <w:szCs w:val="28"/>
        </w:rPr>
        <w:t>Hai là</w:t>
      </w:r>
      <w:r w:rsidRPr="009032B3">
        <w:rPr>
          <w:szCs w:val="28"/>
        </w:rPr>
        <w:t xml:space="preserve">, tăng cường công tác tự kiểm tra văn bản của các Bộ, ngành, địa phương, xác định rõ đây là một trong những nhiệm vụ cần được quan tâm trong tham mưu xây dựng, hoàn thiện thể chế, tổ chức thi hành pháp luật của các Bộ, ngành, địa phương. </w:t>
      </w:r>
    </w:p>
    <w:p w14:paraId="0CEC9369" w14:textId="145D7859" w:rsidR="008924BD" w:rsidRPr="009032B3" w:rsidRDefault="00A53472" w:rsidP="004437D6">
      <w:pPr>
        <w:widowControl w:val="0"/>
        <w:tabs>
          <w:tab w:val="left" w:pos="5520"/>
        </w:tabs>
        <w:spacing w:before="120" w:after="120" w:line="269" w:lineRule="auto"/>
        <w:ind w:firstLine="709"/>
        <w:jc w:val="both"/>
        <w:rPr>
          <w:b/>
          <w:szCs w:val="28"/>
        </w:rPr>
      </w:pPr>
      <w:r w:rsidRPr="009032B3">
        <w:rPr>
          <w:i/>
          <w:szCs w:val="28"/>
          <w:lang w:val="es-MX"/>
        </w:rPr>
        <w:t xml:space="preserve">Ba </w:t>
      </w:r>
      <w:r w:rsidR="00C32E24" w:rsidRPr="009032B3">
        <w:rPr>
          <w:i/>
          <w:szCs w:val="28"/>
          <w:lang w:val="es-MX"/>
        </w:rPr>
        <w:t>là</w:t>
      </w:r>
      <w:r w:rsidR="00C32E24" w:rsidRPr="009032B3">
        <w:rPr>
          <w:szCs w:val="28"/>
          <w:lang w:val="es-MX"/>
        </w:rPr>
        <w:t>, t</w:t>
      </w:r>
      <w:r w:rsidR="00967C39" w:rsidRPr="009032B3">
        <w:rPr>
          <w:szCs w:val="28"/>
          <w:lang w:val="de-DE"/>
        </w:rPr>
        <w:t xml:space="preserve">ăng cường cơ chế giám sát của Quốc hội, cơ chế phản biện xã hội đối với công tác xây dựng, ban hành </w:t>
      </w:r>
      <w:r w:rsidR="00673BE7" w:rsidRPr="009032B3">
        <w:rPr>
          <w:spacing w:val="-2"/>
          <w:szCs w:val="28"/>
        </w:rPr>
        <w:t>văn bản quy phạm pháp luật</w:t>
      </w:r>
      <w:r w:rsidR="00967C39" w:rsidRPr="009032B3">
        <w:rPr>
          <w:szCs w:val="28"/>
          <w:lang w:val="de-DE"/>
        </w:rPr>
        <w:t>.</w:t>
      </w:r>
      <w:r w:rsidR="00967C39" w:rsidRPr="009032B3">
        <w:rPr>
          <w:spacing w:val="-4"/>
          <w:szCs w:val="28"/>
          <w:shd w:val="clear" w:color="auto" w:fill="FFFFFF"/>
        </w:rPr>
        <w:t xml:space="preserve"> Thực hiện việc kiểm điểm, xử lý nghiêm trách nhiệm của các tập thể, cá nhân liên quan đến việc xây dựng, ban hành </w:t>
      </w:r>
      <w:r w:rsidR="009E664F" w:rsidRPr="009032B3">
        <w:rPr>
          <w:spacing w:val="-2"/>
          <w:szCs w:val="28"/>
        </w:rPr>
        <w:t>văn bản quy phạm pháp luật</w:t>
      </w:r>
      <w:r w:rsidR="009E664F" w:rsidRPr="009032B3" w:rsidDel="009E664F">
        <w:rPr>
          <w:spacing w:val="-4"/>
          <w:szCs w:val="28"/>
          <w:shd w:val="clear" w:color="auto" w:fill="FFFFFF"/>
        </w:rPr>
        <w:t xml:space="preserve"> </w:t>
      </w:r>
      <w:r w:rsidR="00967C39" w:rsidRPr="009032B3">
        <w:rPr>
          <w:spacing w:val="-4"/>
          <w:szCs w:val="28"/>
          <w:shd w:val="clear" w:color="auto" w:fill="FFFFFF"/>
        </w:rPr>
        <w:t>trái pháp luật theo quy định</w:t>
      </w:r>
      <w:r w:rsidR="00967C39" w:rsidRPr="009032B3">
        <w:rPr>
          <w:szCs w:val="28"/>
        </w:rPr>
        <w:t>.</w:t>
      </w:r>
    </w:p>
    <w:p w14:paraId="3F387E8C" w14:textId="60DEA434" w:rsidR="000E1CBA" w:rsidRPr="009032B3" w:rsidRDefault="00EA5DDB" w:rsidP="004437D6">
      <w:pPr>
        <w:widowControl w:val="0"/>
        <w:tabs>
          <w:tab w:val="left" w:pos="5520"/>
        </w:tabs>
        <w:spacing w:before="120" w:after="120" w:line="269" w:lineRule="auto"/>
        <w:ind w:firstLine="709"/>
        <w:jc w:val="both"/>
        <w:rPr>
          <w:b/>
          <w:bCs/>
          <w:i/>
          <w:szCs w:val="28"/>
        </w:rPr>
      </w:pPr>
      <w:r w:rsidRPr="009032B3">
        <w:rPr>
          <w:bCs/>
          <w:i/>
          <w:szCs w:val="28"/>
        </w:rPr>
        <w:t>I</w:t>
      </w:r>
      <w:r w:rsidR="00761BEA" w:rsidRPr="009032B3">
        <w:rPr>
          <w:bCs/>
          <w:i/>
          <w:szCs w:val="28"/>
        </w:rPr>
        <w:t>II</w:t>
      </w:r>
      <w:r w:rsidRPr="009032B3">
        <w:rPr>
          <w:bCs/>
          <w:i/>
          <w:szCs w:val="28"/>
        </w:rPr>
        <w:t>.</w:t>
      </w:r>
      <w:r w:rsidRPr="009032B3">
        <w:rPr>
          <w:b/>
          <w:bCs/>
          <w:i/>
          <w:szCs w:val="28"/>
        </w:rPr>
        <w:t xml:space="preserve"> </w:t>
      </w:r>
      <w:r w:rsidR="00C92B45" w:rsidRPr="009032B3">
        <w:rPr>
          <w:bCs/>
          <w:i/>
          <w:szCs w:val="28"/>
        </w:rPr>
        <w:t>Vấn đề</w:t>
      </w:r>
      <w:r w:rsidR="00283DEC" w:rsidRPr="009032B3">
        <w:rPr>
          <w:bCs/>
          <w:i/>
          <w:szCs w:val="28"/>
        </w:rPr>
        <w:t>:</w:t>
      </w:r>
      <w:r w:rsidR="00C92B45" w:rsidRPr="009032B3">
        <w:rPr>
          <w:bCs/>
          <w:i/>
          <w:szCs w:val="28"/>
        </w:rPr>
        <w:t xml:space="preserve"> </w:t>
      </w:r>
      <w:r w:rsidR="000E1CBA" w:rsidRPr="009032B3">
        <w:rPr>
          <w:bCs/>
          <w:i/>
          <w:szCs w:val="28"/>
        </w:rPr>
        <w:t>“</w:t>
      </w:r>
      <w:r w:rsidR="00795692" w:rsidRPr="009032B3">
        <w:rPr>
          <w:bCs/>
          <w:i/>
          <w:szCs w:val="28"/>
        </w:rPr>
        <w:t>Thực trạng và giải pháp khắc phục hạn chế, bất cập, nâng cao hiệu quả c</w:t>
      </w:r>
      <w:r w:rsidR="00C92B45" w:rsidRPr="009032B3">
        <w:rPr>
          <w:bCs/>
          <w:i/>
          <w:szCs w:val="28"/>
        </w:rPr>
        <w:t xml:space="preserve">ông tác </w:t>
      </w:r>
      <w:r w:rsidR="00033D6D" w:rsidRPr="009032B3">
        <w:rPr>
          <w:bCs/>
          <w:i/>
          <w:szCs w:val="28"/>
        </w:rPr>
        <w:t>đấu giá tài sản</w:t>
      </w:r>
      <w:r w:rsidR="000E1CBA" w:rsidRPr="009032B3">
        <w:rPr>
          <w:bCs/>
          <w:i/>
          <w:szCs w:val="28"/>
        </w:rPr>
        <w:t>”</w:t>
      </w:r>
    </w:p>
    <w:p w14:paraId="01B7F507" w14:textId="266DC3F2" w:rsidR="002A6D1A" w:rsidRPr="009032B3" w:rsidRDefault="00497C94" w:rsidP="004437D6">
      <w:pPr>
        <w:spacing w:before="120" w:after="120" w:line="269" w:lineRule="auto"/>
        <w:ind w:firstLine="709"/>
        <w:jc w:val="both"/>
        <w:rPr>
          <w:b/>
          <w:bCs/>
          <w:iCs/>
          <w:szCs w:val="28"/>
        </w:rPr>
      </w:pPr>
      <w:r w:rsidRPr="009032B3">
        <w:rPr>
          <w:spacing w:val="-6"/>
          <w:szCs w:val="28"/>
          <w:lang w:val="nl-NL"/>
        </w:rPr>
        <w:t xml:space="preserve">Luật Đấu giá tài sản quy định Chính phủ thống nhất quản lý nhà nước về đấu giá tài sản. Bộ Tư pháp chịu trách nhiệm trước Chính phủ thực hiện quản lý nhà nước về đấu giá tài sản. Ủy ban nhân dân cấp tỉnh thực hiện quản lý nhà nước về đấu giá tài sản tại địa phương. </w:t>
      </w:r>
      <w:r w:rsidRPr="009032B3">
        <w:rPr>
          <w:spacing w:val="-6"/>
          <w:szCs w:val="28"/>
        </w:rPr>
        <w:t xml:space="preserve">Luật Đấu giá tài sản quy định trình tự, thủ tục đấu giá tài sản mà </w:t>
      </w:r>
      <w:r w:rsidRPr="009032B3">
        <w:rPr>
          <w:spacing w:val="-6"/>
          <w:szCs w:val="28"/>
        </w:rPr>
        <w:lastRenderedPageBreak/>
        <w:t>pháp luật quy định phải bán thông qua đấu giá do tổ chức đấu giá tài sản thực hiện. Các luật chuyên ngành (Luật Đất đai, Luật Quản lý, sử dụng tài sản công…) quy định thủ tục đưa tài sản ra đấu giá, việc định giá, xác định giá khởi điểm, phê duyệt phương án đấu giá, nộp tiền trúng đấu giá do người có tài sản (cơ quan, tổ chức quản lý tài sản) thực hiện.</w:t>
      </w:r>
    </w:p>
    <w:p w14:paraId="1C0547CC" w14:textId="2D36230C" w:rsidR="00F56936" w:rsidRPr="009032B3" w:rsidRDefault="00907E79" w:rsidP="004437D6">
      <w:pPr>
        <w:widowControl w:val="0"/>
        <w:tabs>
          <w:tab w:val="left" w:pos="5520"/>
        </w:tabs>
        <w:spacing w:before="120" w:after="120" w:line="269" w:lineRule="auto"/>
        <w:ind w:firstLine="709"/>
        <w:jc w:val="both"/>
        <w:rPr>
          <w:bCs/>
          <w:iCs/>
          <w:szCs w:val="28"/>
        </w:rPr>
      </w:pPr>
      <w:r w:rsidRPr="009032B3">
        <w:rPr>
          <w:b/>
          <w:bCs/>
          <w:iCs/>
          <w:szCs w:val="28"/>
        </w:rPr>
        <w:t>1</w:t>
      </w:r>
      <w:r w:rsidR="002A6D1A" w:rsidRPr="009032B3">
        <w:rPr>
          <w:b/>
          <w:bCs/>
          <w:iCs/>
          <w:szCs w:val="28"/>
        </w:rPr>
        <w:t>.</w:t>
      </w:r>
      <w:r w:rsidR="002A6D1A" w:rsidRPr="009032B3">
        <w:rPr>
          <w:bCs/>
          <w:iCs/>
          <w:szCs w:val="28"/>
        </w:rPr>
        <w:t xml:space="preserve"> </w:t>
      </w:r>
      <w:r w:rsidR="00F56936" w:rsidRPr="009032B3">
        <w:rPr>
          <w:b/>
          <w:iCs/>
          <w:szCs w:val="28"/>
        </w:rPr>
        <w:t>Tình hình thực hiện thời gian qua</w:t>
      </w:r>
    </w:p>
    <w:p w14:paraId="7F8F9DB1" w14:textId="584E4FBB" w:rsidR="00246C3C" w:rsidRPr="009032B3" w:rsidRDefault="00F6088C" w:rsidP="004437D6">
      <w:pPr>
        <w:widowControl w:val="0"/>
        <w:tabs>
          <w:tab w:val="left" w:pos="5520"/>
        </w:tabs>
        <w:spacing w:before="120" w:after="120" w:line="269" w:lineRule="auto"/>
        <w:ind w:firstLine="709"/>
        <w:jc w:val="both"/>
        <w:rPr>
          <w:b/>
          <w:bCs/>
          <w:iCs/>
          <w:szCs w:val="28"/>
        </w:rPr>
      </w:pPr>
      <w:r w:rsidRPr="009032B3">
        <w:rPr>
          <w:bCs/>
          <w:iCs/>
          <w:szCs w:val="28"/>
        </w:rPr>
        <w:t>1</w:t>
      </w:r>
      <w:r w:rsidR="00F56936" w:rsidRPr="009032B3">
        <w:rPr>
          <w:bCs/>
          <w:iCs/>
          <w:szCs w:val="28"/>
        </w:rPr>
        <w:t xml:space="preserve">.1. </w:t>
      </w:r>
      <w:r w:rsidR="00104D3E" w:rsidRPr="009032B3">
        <w:rPr>
          <w:bCs/>
          <w:iCs/>
          <w:szCs w:val="28"/>
        </w:rPr>
        <w:t xml:space="preserve">Một số kết quả </w:t>
      </w:r>
      <w:r w:rsidR="008401A4" w:rsidRPr="009032B3">
        <w:rPr>
          <w:bCs/>
          <w:iCs/>
          <w:szCs w:val="28"/>
        </w:rPr>
        <w:t>chủ yếu</w:t>
      </w:r>
    </w:p>
    <w:p w14:paraId="65A78D08" w14:textId="4F55A7E7" w:rsidR="00F82154" w:rsidRPr="009032B3" w:rsidRDefault="004261E7" w:rsidP="004437D6">
      <w:pPr>
        <w:spacing w:before="120" w:after="120" w:line="269" w:lineRule="auto"/>
        <w:ind w:firstLine="709"/>
        <w:jc w:val="both"/>
        <w:rPr>
          <w:spacing w:val="-4"/>
          <w:szCs w:val="28"/>
          <w:lang w:val="nl-NL"/>
        </w:rPr>
      </w:pPr>
      <w:r w:rsidRPr="009032B3">
        <w:rPr>
          <w:spacing w:val="-4"/>
          <w:szCs w:val="28"/>
          <w:lang w:val="nl-NL"/>
        </w:rPr>
        <w:t>T</w:t>
      </w:r>
      <w:r w:rsidR="0021532B" w:rsidRPr="009032B3">
        <w:rPr>
          <w:spacing w:val="-4"/>
          <w:szCs w:val="28"/>
          <w:lang w:val="nl-NL"/>
        </w:rPr>
        <w:t>ổ chức và hoạt động đấu giá tài sản từng bước được chuyên môn hóa, chuyên nghiệp hóa</w:t>
      </w:r>
      <w:r w:rsidR="009E460C" w:rsidRPr="009032B3">
        <w:rPr>
          <w:szCs w:val="28"/>
          <w:lang w:val="pt-BR"/>
        </w:rPr>
        <w:t xml:space="preserve">, tiệm cận hơn với các chuẩn cơ bản của nghề đấu giá trong cơ chế kinh tế thị trường tại các nước trong khu vực và trên thế giới. </w:t>
      </w:r>
      <w:r w:rsidR="00F82154" w:rsidRPr="009032B3">
        <w:rPr>
          <w:spacing w:val="-4"/>
          <w:szCs w:val="28"/>
        </w:rPr>
        <w:t>Các hình thức đấu giá được áp dụng phong phú, đa dạng</w:t>
      </w:r>
      <w:r w:rsidR="008401A4" w:rsidRPr="009032B3">
        <w:rPr>
          <w:spacing w:val="-4"/>
          <w:szCs w:val="28"/>
        </w:rPr>
        <w:t xml:space="preserve"> hơn</w:t>
      </w:r>
      <w:r w:rsidR="00F82154" w:rsidRPr="009032B3">
        <w:rPr>
          <w:spacing w:val="-4"/>
          <w:szCs w:val="28"/>
        </w:rPr>
        <w:t>; việc ứng dụng công nghệ thông tin trong hoạt động đấu giá được quan tâm và đã thu được những kết quả ban đầu. Hiệu lực, hiệu quả của công tác quản lý nhà nước về hoạt động đấu giá tài sản ngày càng được tăng cường cả ở Trung ương và địa phương, kịp thời phát hiện, chấn chỉnh, xử lý các hành vi vi phạm.</w:t>
      </w:r>
    </w:p>
    <w:p w14:paraId="5CB227AF" w14:textId="63321852" w:rsidR="0021532B" w:rsidRPr="009032B3" w:rsidRDefault="0021532B" w:rsidP="004437D6">
      <w:pPr>
        <w:spacing w:before="120" w:after="120" w:line="269" w:lineRule="auto"/>
        <w:ind w:firstLine="709"/>
        <w:jc w:val="both"/>
        <w:rPr>
          <w:spacing w:val="-2"/>
          <w:szCs w:val="28"/>
          <w:lang w:val="pt-BR"/>
        </w:rPr>
      </w:pPr>
      <w:r w:rsidRPr="009032B3">
        <w:rPr>
          <w:spacing w:val="-2"/>
          <w:szCs w:val="28"/>
          <w:lang w:val="pt-BR"/>
        </w:rPr>
        <w:t>Hiện nay, trong cả nước có hơn 1.200 đấu giá viên, gần 600 tổ chức đấu giá tài sản, trong đó có 57 Trung tâm dịch vụ đấu giá tài sản tại các tỉnh, thành phố trực thuộc Trung ương (</w:t>
      </w:r>
      <w:r w:rsidR="004261E7" w:rsidRPr="009032B3">
        <w:rPr>
          <w:spacing w:val="-2"/>
          <w:szCs w:val="28"/>
          <w:lang w:val="pt-BR"/>
        </w:rPr>
        <w:t>trong đó</w:t>
      </w:r>
      <w:r w:rsidRPr="009032B3">
        <w:rPr>
          <w:spacing w:val="-2"/>
          <w:szCs w:val="28"/>
          <w:lang w:val="pt-BR"/>
        </w:rPr>
        <w:t xml:space="preserve"> 36/57 Trung tâm đã tự chủ 100% kinh phí; 21/57 Trung tâm được Nhà nước hỗ trợ một phần kinh phí</w:t>
      </w:r>
      <w:r w:rsidR="004261E7" w:rsidRPr="009032B3">
        <w:rPr>
          <w:spacing w:val="-2"/>
          <w:szCs w:val="28"/>
          <w:lang w:val="pt-BR"/>
        </w:rPr>
        <w:t xml:space="preserve"> và</w:t>
      </w:r>
      <w:r w:rsidRPr="009032B3">
        <w:rPr>
          <w:spacing w:val="-2"/>
          <w:szCs w:val="28"/>
          <w:lang w:val="pt-BR"/>
        </w:rPr>
        <w:t xml:space="preserve"> đã có lộ trình tự chủ 100%). </w:t>
      </w:r>
    </w:p>
    <w:p w14:paraId="39A946A8" w14:textId="3519B89B" w:rsidR="0021532B" w:rsidRPr="009032B3" w:rsidRDefault="0021532B" w:rsidP="004437D6">
      <w:pPr>
        <w:spacing w:before="120" w:after="120" w:line="269" w:lineRule="auto"/>
        <w:ind w:firstLine="709"/>
        <w:jc w:val="both"/>
        <w:rPr>
          <w:szCs w:val="28"/>
        </w:rPr>
      </w:pPr>
      <w:r w:rsidRPr="009032B3">
        <w:rPr>
          <w:spacing w:val="-4"/>
          <w:szCs w:val="28"/>
        </w:rPr>
        <w:t xml:space="preserve">Các tổ chức đấu giá tài sản đã thực hiện nhiều cuộc đấu giá thành công với </w:t>
      </w:r>
      <w:r w:rsidRPr="009032B3">
        <w:rPr>
          <w:spacing w:val="-4"/>
          <w:szCs w:val="28"/>
          <w:lang w:val="nl-NL"/>
        </w:rPr>
        <w:t>giá trị tài sản bán được cao hơn nhiều lần so với giá khởi điểm, nộp ngân sách nhà nước đạt giá trị lớn, qua đó, góp phần tạo nguồn lực cho hoạt động đầu tư, xây dựng cơ sở hạ tầng, phát triển kinh tế - xã hội tại địa phương</w:t>
      </w:r>
      <w:r w:rsidR="000A609B" w:rsidRPr="009032B3">
        <w:rPr>
          <w:spacing w:val="-4"/>
          <w:szCs w:val="28"/>
          <w:lang w:val="nl-NL"/>
        </w:rPr>
        <w:t>. T</w:t>
      </w:r>
      <w:r w:rsidRPr="009032B3">
        <w:rPr>
          <w:spacing w:val="-2"/>
          <w:szCs w:val="28"/>
          <w:lang w:val="nl-NL"/>
        </w:rPr>
        <w:t xml:space="preserve">heo số liệu thống kê, từ tháng 07/2017 đến 31/12/2022, các tổ chức đấu giá tài sản đã tổ chức hơn 200.000 cuộc đấu giá, chênh lệch giữa giá trúng đấu giá và giá khởi điểm là gần 110.000 tỷ đồng, trong </w:t>
      </w:r>
      <w:r w:rsidR="000A609B" w:rsidRPr="009032B3">
        <w:rPr>
          <w:spacing w:val="-2"/>
          <w:szCs w:val="28"/>
          <w:lang w:val="nl-NL"/>
        </w:rPr>
        <w:t>đó chủ yếu là quyền sử dụng đất</w:t>
      </w:r>
      <w:r w:rsidRPr="009032B3">
        <w:rPr>
          <w:spacing w:val="-2"/>
          <w:szCs w:val="28"/>
          <w:lang w:val="nl-NL"/>
        </w:rPr>
        <w:t>.</w:t>
      </w:r>
    </w:p>
    <w:p w14:paraId="44E8233E" w14:textId="0A6778C5" w:rsidR="00246C3C" w:rsidRPr="009032B3" w:rsidRDefault="004D1012" w:rsidP="004437D6">
      <w:pPr>
        <w:tabs>
          <w:tab w:val="left" w:pos="709"/>
        </w:tabs>
        <w:spacing w:before="120" w:after="120" w:line="269" w:lineRule="auto"/>
        <w:ind w:firstLine="709"/>
        <w:jc w:val="both"/>
        <w:outlineLvl w:val="0"/>
        <w:rPr>
          <w:szCs w:val="28"/>
          <w:lang w:val="nl-NL"/>
        </w:rPr>
      </w:pPr>
      <w:r w:rsidRPr="009032B3">
        <w:rPr>
          <w:szCs w:val="28"/>
          <w:lang w:val="nl-NL"/>
        </w:rPr>
        <w:t>1</w:t>
      </w:r>
      <w:r w:rsidR="00F56936" w:rsidRPr="009032B3">
        <w:rPr>
          <w:szCs w:val="28"/>
          <w:lang w:val="nl-NL"/>
        </w:rPr>
        <w:t>.2</w:t>
      </w:r>
      <w:r w:rsidR="00246C3C" w:rsidRPr="009032B3">
        <w:rPr>
          <w:szCs w:val="28"/>
          <w:lang w:val="nl-NL"/>
        </w:rPr>
        <w:t>.</w:t>
      </w:r>
      <w:r w:rsidR="00246C3C" w:rsidRPr="009032B3">
        <w:rPr>
          <w:b/>
          <w:szCs w:val="28"/>
          <w:lang w:val="nl-NL"/>
        </w:rPr>
        <w:t xml:space="preserve"> </w:t>
      </w:r>
      <w:r w:rsidR="004953DB" w:rsidRPr="009032B3">
        <w:rPr>
          <w:szCs w:val="28"/>
          <w:lang w:val="nl-NL"/>
        </w:rPr>
        <w:t>Một số t</w:t>
      </w:r>
      <w:r w:rsidR="00246C3C" w:rsidRPr="009032B3">
        <w:rPr>
          <w:szCs w:val="28"/>
          <w:lang w:val="nl-NL"/>
        </w:rPr>
        <w:t>ồn tại, hạn chế</w:t>
      </w:r>
      <w:r w:rsidR="00F56936" w:rsidRPr="009032B3">
        <w:rPr>
          <w:szCs w:val="28"/>
          <w:lang w:val="nl-NL"/>
        </w:rPr>
        <w:t xml:space="preserve"> và nguyên nhân</w:t>
      </w:r>
    </w:p>
    <w:p w14:paraId="0B841E53" w14:textId="3344BDFE" w:rsidR="001B2BDB" w:rsidRPr="009032B3" w:rsidRDefault="006B646D" w:rsidP="004437D6">
      <w:pPr>
        <w:spacing w:before="120" w:after="120" w:line="269" w:lineRule="auto"/>
        <w:ind w:firstLine="709"/>
        <w:jc w:val="both"/>
        <w:rPr>
          <w:szCs w:val="28"/>
          <w:lang w:val="pt-BR"/>
        </w:rPr>
      </w:pPr>
      <w:r w:rsidRPr="009032B3">
        <w:rPr>
          <w:bCs/>
          <w:szCs w:val="28"/>
        </w:rPr>
        <w:t>Trong bối cảnh đất nước tiếp tục đẩy mạnh phát triển kinh tế - xã hội, hoạt động đấu giá tài sản</w:t>
      </w:r>
      <w:r w:rsidRPr="009032B3">
        <w:rPr>
          <w:szCs w:val="28"/>
          <w:lang w:val="nl-NL"/>
        </w:rPr>
        <w:t xml:space="preserve"> đã phát sinh một số hạn chế, bất cập, như: Một số quy định của Luật Đấu giá tài sản và pháp luật có liên quan không còn phù hợp, bộc lộ một số tồn tại, bất cập</w:t>
      </w:r>
      <w:r w:rsidRPr="009032B3">
        <w:rPr>
          <w:bCs/>
          <w:szCs w:val="28"/>
        </w:rPr>
        <w:t xml:space="preserve">; </w:t>
      </w:r>
      <w:r w:rsidR="008378E1" w:rsidRPr="009032B3">
        <w:rPr>
          <w:bCs/>
          <w:szCs w:val="28"/>
        </w:rPr>
        <w:t>m</w:t>
      </w:r>
      <w:r w:rsidRPr="009032B3">
        <w:rPr>
          <w:bCs/>
          <w:szCs w:val="28"/>
        </w:rPr>
        <w:t xml:space="preserve">ột bộ phận đấu giá viên còn hạn chế về nghiệp vụ, kỹ năng hành nghề, vi phạm pháp luật, đạo đức nghề nghiệp; </w:t>
      </w:r>
      <w:r w:rsidR="008378E1" w:rsidRPr="009032B3">
        <w:rPr>
          <w:bCs/>
          <w:szCs w:val="28"/>
        </w:rPr>
        <w:t>v</w:t>
      </w:r>
      <w:r w:rsidRPr="009032B3">
        <w:rPr>
          <w:bCs/>
          <w:szCs w:val="28"/>
        </w:rPr>
        <w:t xml:space="preserve">ẫn </w:t>
      </w:r>
      <w:r w:rsidRPr="009032B3">
        <w:rPr>
          <w:bCs/>
          <w:spacing w:val="-4"/>
          <w:szCs w:val="28"/>
        </w:rPr>
        <w:t>còn xảy ra vi phạm trong hoạt động đấu giá tài sản...</w:t>
      </w:r>
    </w:p>
    <w:p w14:paraId="41156A8B" w14:textId="1EEDDBBD" w:rsidR="00283DEC" w:rsidRPr="009032B3" w:rsidRDefault="004D1012" w:rsidP="004437D6">
      <w:pPr>
        <w:spacing w:before="120" w:after="120" w:line="269" w:lineRule="auto"/>
        <w:ind w:firstLine="709"/>
        <w:jc w:val="both"/>
        <w:rPr>
          <w:b/>
          <w:iCs/>
          <w:szCs w:val="28"/>
          <w:lang w:val="nl-NL"/>
        </w:rPr>
      </w:pPr>
      <w:r w:rsidRPr="009032B3">
        <w:rPr>
          <w:b/>
          <w:iCs/>
          <w:szCs w:val="28"/>
          <w:lang w:val="nl-NL"/>
        </w:rPr>
        <w:t>2</w:t>
      </w:r>
      <w:r w:rsidR="00674F93" w:rsidRPr="009032B3">
        <w:rPr>
          <w:b/>
          <w:iCs/>
          <w:szCs w:val="28"/>
          <w:lang w:val="nl-NL"/>
        </w:rPr>
        <w:t>.</w:t>
      </w:r>
      <w:r w:rsidR="00283DEC" w:rsidRPr="009032B3">
        <w:rPr>
          <w:b/>
          <w:iCs/>
          <w:szCs w:val="28"/>
          <w:lang w:val="nl-NL"/>
        </w:rPr>
        <w:t xml:space="preserve"> </w:t>
      </w:r>
      <w:r w:rsidR="004953DB" w:rsidRPr="009032B3">
        <w:rPr>
          <w:b/>
          <w:bCs/>
          <w:iCs/>
          <w:szCs w:val="28"/>
          <w:lang w:val="nl-NL"/>
        </w:rPr>
        <w:t>Một số g</w:t>
      </w:r>
      <w:r w:rsidR="00283DEC" w:rsidRPr="009032B3">
        <w:rPr>
          <w:b/>
          <w:bCs/>
          <w:iCs/>
          <w:szCs w:val="28"/>
          <w:lang w:val="nl-NL"/>
        </w:rPr>
        <w:t>iải pháp khắc phục thời gian tới</w:t>
      </w:r>
    </w:p>
    <w:p w14:paraId="2174590E" w14:textId="3F07357A" w:rsidR="009A7BDC" w:rsidRPr="009032B3" w:rsidRDefault="009A7BDC" w:rsidP="004437D6">
      <w:pPr>
        <w:widowControl w:val="0"/>
        <w:tabs>
          <w:tab w:val="left" w:pos="5520"/>
        </w:tabs>
        <w:spacing w:before="120" w:after="120" w:line="269" w:lineRule="auto"/>
        <w:ind w:firstLine="709"/>
        <w:jc w:val="both"/>
        <w:rPr>
          <w:spacing w:val="-2"/>
          <w:szCs w:val="28"/>
          <w:lang w:val="pt-BR"/>
        </w:rPr>
      </w:pPr>
      <w:r w:rsidRPr="009032B3">
        <w:rPr>
          <w:i/>
          <w:spacing w:val="-2"/>
          <w:szCs w:val="28"/>
          <w:lang w:val="pt-BR"/>
        </w:rPr>
        <w:t>Một là</w:t>
      </w:r>
      <w:r w:rsidRPr="009032B3">
        <w:rPr>
          <w:spacing w:val="-2"/>
          <w:szCs w:val="28"/>
          <w:lang w:val="pt-BR"/>
        </w:rPr>
        <w:t>, t</w:t>
      </w:r>
      <w:r w:rsidR="006B646D" w:rsidRPr="009032B3">
        <w:rPr>
          <w:spacing w:val="-2"/>
          <w:szCs w:val="28"/>
          <w:lang w:val="pt-BR"/>
        </w:rPr>
        <w:t xml:space="preserve">iếp tục triển khai có hiệu quả Luật Đấu giá tài sản, Chỉ thị số 40/CT-TTg </w:t>
      </w:r>
      <w:r w:rsidR="004953DB" w:rsidRPr="009032B3">
        <w:rPr>
          <w:spacing w:val="-2"/>
          <w:szCs w:val="28"/>
          <w:lang w:val="pt-BR"/>
        </w:rPr>
        <w:t xml:space="preserve">ngày 02/11/2020 </w:t>
      </w:r>
      <w:r w:rsidR="006B646D" w:rsidRPr="009032B3">
        <w:rPr>
          <w:spacing w:val="-2"/>
          <w:szCs w:val="28"/>
          <w:lang w:val="pt-BR"/>
        </w:rPr>
        <w:t>của Thủ tướng Chính phủ</w:t>
      </w:r>
      <w:r w:rsidR="00B029BA" w:rsidRPr="009032B3">
        <w:rPr>
          <w:spacing w:val="-2"/>
          <w:szCs w:val="28"/>
        </w:rPr>
        <w:t xml:space="preserve"> về t</w:t>
      </w:r>
      <w:r w:rsidR="00B029BA" w:rsidRPr="009032B3">
        <w:rPr>
          <w:rFonts w:hint="eastAsia"/>
          <w:spacing w:val="-2"/>
          <w:szCs w:val="28"/>
        </w:rPr>
        <w:t>ă</w:t>
      </w:r>
      <w:r w:rsidR="00B029BA" w:rsidRPr="009032B3">
        <w:rPr>
          <w:spacing w:val="-2"/>
          <w:szCs w:val="28"/>
        </w:rPr>
        <w:t>ng c</w:t>
      </w:r>
      <w:r w:rsidR="00B029BA" w:rsidRPr="009032B3">
        <w:rPr>
          <w:rFonts w:hint="eastAsia"/>
          <w:spacing w:val="-2"/>
          <w:szCs w:val="28"/>
        </w:rPr>
        <w:t>ư</w:t>
      </w:r>
      <w:r w:rsidR="00B029BA" w:rsidRPr="009032B3">
        <w:rPr>
          <w:spacing w:val="-2"/>
          <w:szCs w:val="28"/>
        </w:rPr>
        <w:t>ờng c</w:t>
      </w:r>
      <w:r w:rsidR="00B029BA" w:rsidRPr="009032B3">
        <w:rPr>
          <w:rFonts w:hint="eastAsia"/>
          <w:spacing w:val="-2"/>
          <w:szCs w:val="28"/>
        </w:rPr>
        <w:t>ô</w:t>
      </w:r>
      <w:r w:rsidR="00B029BA" w:rsidRPr="009032B3">
        <w:rPr>
          <w:spacing w:val="-2"/>
          <w:szCs w:val="28"/>
        </w:rPr>
        <w:t>ng t</w:t>
      </w:r>
      <w:r w:rsidR="00B029BA" w:rsidRPr="009032B3">
        <w:rPr>
          <w:rFonts w:hint="eastAsia"/>
          <w:spacing w:val="-2"/>
          <w:szCs w:val="28"/>
        </w:rPr>
        <w:t>á</w:t>
      </w:r>
      <w:r w:rsidR="00B029BA" w:rsidRPr="009032B3">
        <w:rPr>
          <w:spacing w:val="-2"/>
          <w:szCs w:val="28"/>
        </w:rPr>
        <w:t>c quản l</w:t>
      </w:r>
      <w:r w:rsidR="00B029BA" w:rsidRPr="009032B3">
        <w:rPr>
          <w:rFonts w:hint="eastAsia"/>
          <w:spacing w:val="-2"/>
          <w:szCs w:val="28"/>
        </w:rPr>
        <w:t>ý</w:t>
      </w:r>
      <w:r w:rsidR="00B029BA" w:rsidRPr="009032B3">
        <w:rPr>
          <w:spacing w:val="-2"/>
          <w:szCs w:val="28"/>
        </w:rPr>
        <w:t xml:space="preserve"> nh</w:t>
      </w:r>
      <w:r w:rsidR="00B029BA" w:rsidRPr="009032B3">
        <w:rPr>
          <w:rFonts w:hint="eastAsia"/>
          <w:spacing w:val="-2"/>
          <w:szCs w:val="28"/>
        </w:rPr>
        <w:t>à</w:t>
      </w:r>
      <w:r w:rsidR="00B029BA" w:rsidRPr="009032B3">
        <w:rPr>
          <w:spacing w:val="-2"/>
          <w:szCs w:val="28"/>
        </w:rPr>
        <w:t xml:space="preserve"> n</w:t>
      </w:r>
      <w:r w:rsidR="00B029BA" w:rsidRPr="009032B3">
        <w:rPr>
          <w:rFonts w:hint="eastAsia"/>
          <w:spacing w:val="-2"/>
          <w:szCs w:val="28"/>
        </w:rPr>
        <w:t>ư</w:t>
      </w:r>
      <w:r w:rsidR="00B029BA" w:rsidRPr="009032B3">
        <w:rPr>
          <w:spacing w:val="-2"/>
          <w:szCs w:val="28"/>
        </w:rPr>
        <w:t xml:space="preserve">ớc </w:t>
      </w:r>
      <w:r w:rsidR="00B029BA" w:rsidRPr="009032B3">
        <w:rPr>
          <w:rFonts w:hint="eastAsia"/>
          <w:spacing w:val="-2"/>
          <w:szCs w:val="28"/>
        </w:rPr>
        <w:t>đ</w:t>
      </w:r>
      <w:r w:rsidR="00B029BA" w:rsidRPr="009032B3">
        <w:rPr>
          <w:spacing w:val="-2"/>
          <w:szCs w:val="28"/>
        </w:rPr>
        <w:t xml:space="preserve">ối với hoạt </w:t>
      </w:r>
      <w:r w:rsidR="00B029BA" w:rsidRPr="009032B3">
        <w:rPr>
          <w:rFonts w:hint="eastAsia"/>
          <w:spacing w:val="-2"/>
          <w:szCs w:val="28"/>
        </w:rPr>
        <w:t>đ</w:t>
      </w:r>
      <w:r w:rsidR="00B029BA" w:rsidRPr="009032B3">
        <w:rPr>
          <w:spacing w:val="-2"/>
          <w:szCs w:val="28"/>
        </w:rPr>
        <w:t xml:space="preserve">ộng </w:t>
      </w:r>
      <w:r w:rsidR="00B029BA" w:rsidRPr="009032B3">
        <w:rPr>
          <w:rFonts w:hint="eastAsia"/>
          <w:spacing w:val="-2"/>
          <w:szCs w:val="28"/>
        </w:rPr>
        <w:t>đ</w:t>
      </w:r>
      <w:r w:rsidR="00B029BA" w:rsidRPr="009032B3">
        <w:rPr>
          <w:spacing w:val="-2"/>
          <w:szCs w:val="28"/>
        </w:rPr>
        <w:t>ấu gi</w:t>
      </w:r>
      <w:r w:rsidR="00B029BA" w:rsidRPr="009032B3">
        <w:rPr>
          <w:rFonts w:hint="eastAsia"/>
          <w:spacing w:val="-2"/>
          <w:szCs w:val="28"/>
        </w:rPr>
        <w:t>á</w:t>
      </w:r>
      <w:r w:rsidR="00B029BA" w:rsidRPr="009032B3">
        <w:rPr>
          <w:spacing w:val="-2"/>
          <w:szCs w:val="28"/>
        </w:rPr>
        <w:t xml:space="preserve"> t</w:t>
      </w:r>
      <w:r w:rsidR="00B029BA" w:rsidRPr="009032B3">
        <w:rPr>
          <w:rFonts w:hint="eastAsia"/>
          <w:spacing w:val="-2"/>
          <w:szCs w:val="28"/>
        </w:rPr>
        <w:t>à</w:t>
      </w:r>
      <w:r w:rsidR="00B029BA" w:rsidRPr="009032B3">
        <w:rPr>
          <w:spacing w:val="-2"/>
          <w:szCs w:val="28"/>
        </w:rPr>
        <w:t>i sản</w:t>
      </w:r>
      <w:r w:rsidR="006B646D" w:rsidRPr="009032B3">
        <w:rPr>
          <w:spacing w:val="-2"/>
          <w:szCs w:val="28"/>
          <w:lang w:val="pt-BR"/>
        </w:rPr>
        <w:t xml:space="preserve">, trong đó chú trọng công tác tuyên </w:t>
      </w:r>
      <w:r w:rsidR="006B646D" w:rsidRPr="009032B3">
        <w:rPr>
          <w:spacing w:val="-2"/>
          <w:szCs w:val="28"/>
          <w:lang w:val="pt-BR"/>
        </w:rPr>
        <w:lastRenderedPageBreak/>
        <w:t>truyền, phổ biến nâng cao nhận thức của cá nhân, tổ chức</w:t>
      </w:r>
      <w:r w:rsidR="00A738E4" w:rsidRPr="009032B3">
        <w:rPr>
          <w:spacing w:val="-2"/>
          <w:szCs w:val="28"/>
          <w:lang w:val="pt-BR"/>
        </w:rPr>
        <w:t>; c</w:t>
      </w:r>
      <w:r w:rsidR="006B646D" w:rsidRPr="009032B3">
        <w:rPr>
          <w:spacing w:val="-2"/>
          <w:szCs w:val="28"/>
          <w:lang w:val="pt-BR"/>
        </w:rPr>
        <w:t>hỉnh lý, hoàn thiện dự án Luật sửa đổi, bổ sung một số điều của Luật Đấu giá tài sản trình Quốc hội cho ý kiến tại kỳ họp thứ 6 (tháng 10/2023) và thông qua tại kỳ họp thứ 7 (tháng 5/2024)</w:t>
      </w:r>
      <w:r w:rsidRPr="009032B3">
        <w:rPr>
          <w:spacing w:val="-2"/>
          <w:szCs w:val="28"/>
          <w:lang w:val="pt-BR"/>
        </w:rPr>
        <w:t>.</w:t>
      </w:r>
    </w:p>
    <w:p w14:paraId="7C2EACF3" w14:textId="3FA46C24" w:rsidR="00BD404A" w:rsidRPr="009032B3" w:rsidRDefault="00BD404A" w:rsidP="004437D6">
      <w:pPr>
        <w:widowControl w:val="0"/>
        <w:tabs>
          <w:tab w:val="left" w:pos="5520"/>
        </w:tabs>
        <w:spacing w:before="120" w:after="120" w:line="269" w:lineRule="auto"/>
        <w:ind w:firstLine="709"/>
        <w:jc w:val="both"/>
        <w:rPr>
          <w:szCs w:val="28"/>
          <w:lang w:val="pt-BR"/>
        </w:rPr>
      </w:pPr>
      <w:r w:rsidRPr="009032B3">
        <w:rPr>
          <w:i/>
          <w:szCs w:val="28"/>
          <w:lang w:val="pt-BR"/>
        </w:rPr>
        <w:t>Hai là</w:t>
      </w:r>
      <w:r w:rsidRPr="009032B3">
        <w:rPr>
          <w:szCs w:val="28"/>
          <w:lang w:val="pt-BR"/>
        </w:rPr>
        <w:t>, tăng cường công tác kiểm tra, thanh tra nhằm chấn chỉnh, xử lý kịp thời các hành vi vi phạm.</w:t>
      </w:r>
    </w:p>
    <w:p w14:paraId="7BB6A684" w14:textId="1E88C30F" w:rsidR="009A7BDC" w:rsidRPr="009032B3" w:rsidRDefault="009A7BDC" w:rsidP="004437D6">
      <w:pPr>
        <w:widowControl w:val="0"/>
        <w:tabs>
          <w:tab w:val="left" w:pos="5520"/>
        </w:tabs>
        <w:spacing w:before="120" w:after="120" w:line="269" w:lineRule="auto"/>
        <w:ind w:firstLine="709"/>
        <w:jc w:val="both"/>
        <w:rPr>
          <w:szCs w:val="28"/>
          <w:lang w:val="pt-BR"/>
        </w:rPr>
      </w:pPr>
      <w:r w:rsidRPr="009032B3">
        <w:rPr>
          <w:i/>
          <w:szCs w:val="28"/>
          <w:lang w:val="pt-BR"/>
        </w:rPr>
        <w:t>Ba là</w:t>
      </w:r>
      <w:r w:rsidRPr="009032B3">
        <w:rPr>
          <w:szCs w:val="28"/>
          <w:lang w:val="pt-BR"/>
        </w:rPr>
        <w:t>, t</w:t>
      </w:r>
      <w:r w:rsidR="006B646D" w:rsidRPr="009032B3">
        <w:rPr>
          <w:szCs w:val="28"/>
          <w:lang w:val="pt-BR"/>
        </w:rPr>
        <w:t>ừng bước kiện toàn đội ngũ đấu giá viên có đủ số lượng, có trình độ c</w:t>
      </w:r>
      <w:r w:rsidRPr="009032B3">
        <w:rPr>
          <w:szCs w:val="28"/>
          <w:lang w:val="pt-BR"/>
        </w:rPr>
        <w:t>huyên môn, đạo đức nghề nghiệp</w:t>
      </w:r>
      <w:r w:rsidR="00A738E4" w:rsidRPr="009032B3">
        <w:rPr>
          <w:szCs w:val="28"/>
          <w:lang w:val="pt-BR"/>
        </w:rPr>
        <w:t>; đ</w:t>
      </w:r>
      <w:r w:rsidR="006B646D" w:rsidRPr="009032B3">
        <w:rPr>
          <w:szCs w:val="28"/>
          <w:lang w:val="pt-BR"/>
        </w:rPr>
        <w:t>ẩy mạnh ứng dụng công nghệ thông tin, khuyến khích đấu giá trực tuyến, nhất là đối với tài sản công, quyền sử dụng đất có giá trị lớn</w:t>
      </w:r>
      <w:r w:rsidRPr="009032B3">
        <w:rPr>
          <w:szCs w:val="28"/>
          <w:lang w:val="pt-BR"/>
        </w:rPr>
        <w:t>.</w:t>
      </w:r>
    </w:p>
    <w:p w14:paraId="7A185BA8" w14:textId="15F38521" w:rsidR="000E1CBA" w:rsidRPr="009032B3" w:rsidRDefault="00283DEC" w:rsidP="004437D6">
      <w:pPr>
        <w:widowControl w:val="0"/>
        <w:tabs>
          <w:tab w:val="left" w:pos="5520"/>
        </w:tabs>
        <w:spacing w:before="120" w:after="120" w:line="269" w:lineRule="auto"/>
        <w:ind w:firstLine="709"/>
        <w:jc w:val="both"/>
        <w:rPr>
          <w:b/>
          <w:bCs/>
          <w:i/>
          <w:szCs w:val="28"/>
        </w:rPr>
      </w:pPr>
      <w:r w:rsidRPr="009032B3">
        <w:rPr>
          <w:bCs/>
          <w:i/>
          <w:szCs w:val="28"/>
        </w:rPr>
        <w:t>I</w:t>
      </w:r>
      <w:r w:rsidR="000E1CBA" w:rsidRPr="009032B3">
        <w:rPr>
          <w:bCs/>
          <w:i/>
          <w:szCs w:val="28"/>
        </w:rPr>
        <w:t>V.</w:t>
      </w:r>
      <w:r w:rsidR="000E1CBA" w:rsidRPr="009032B3">
        <w:rPr>
          <w:b/>
          <w:bCs/>
          <w:i/>
          <w:szCs w:val="28"/>
        </w:rPr>
        <w:t xml:space="preserve"> </w:t>
      </w:r>
      <w:r w:rsidR="000E1CBA" w:rsidRPr="009032B3">
        <w:rPr>
          <w:bCs/>
          <w:i/>
          <w:szCs w:val="28"/>
        </w:rPr>
        <w:t>Vấn đề về</w:t>
      </w:r>
      <w:r w:rsidRPr="009032B3">
        <w:rPr>
          <w:bCs/>
          <w:i/>
          <w:szCs w:val="28"/>
        </w:rPr>
        <w:t>:</w:t>
      </w:r>
      <w:r w:rsidR="000E1CBA" w:rsidRPr="009032B3">
        <w:rPr>
          <w:bCs/>
          <w:i/>
          <w:szCs w:val="28"/>
        </w:rPr>
        <w:t xml:space="preserve"> </w:t>
      </w:r>
      <w:r w:rsidR="00FC0C21" w:rsidRPr="009032B3">
        <w:rPr>
          <w:bCs/>
          <w:i/>
          <w:szCs w:val="28"/>
        </w:rPr>
        <w:t xml:space="preserve">“Thực trạng và giải pháp khắc phục hạn chế, bất cập, nâng cao hiệu quả công tác </w:t>
      </w:r>
      <w:r w:rsidR="000E1CBA" w:rsidRPr="009032B3">
        <w:rPr>
          <w:bCs/>
          <w:i/>
          <w:szCs w:val="28"/>
        </w:rPr>
        <w:t>giám định tư pháp”</w:t>
      </w:r>
    </w:p>
    <w:p w14:paraId="32355C04" w14:textId="4BF4CEB4" w:rsidR="00F94474" w:rsidRPr="009032B3" w:rsidRDefault="00F94474" w:rsidP="004437D6">
      <w:pPr>
        <w:shd w:val="clear" w:color="auto" w:fill="FFFFFF"/>
        <w:spacing w:before="120" w:after="120" w:line="269" w:lineRule="auto"/>
        <w:ind w:firstLine="709"/>
        <w:jc w:val="both"/>
        <w:rPr>
          <w:b/>
          <w:bCs/>
          <w:iCs/>
          <w:szCs w:val="28"/>
        </w:rPr>
      </w:pPr>
      <w:r w:rsidRPr="009032B3">
        <w:rPr>
          <w:spacing w:val="-2"/>
          <w:szCs w:val="28"/>
        </w:rPr>
        <w:t>Theo quy định của Lu</w:t>
      </w:r>
      <w:r w:rsidRPr="009032B3">
        <w:rPr>
          <w:spacing w:val="-2"/>
          <w:szCs w:val="28"/>
          <w:lang w:val="pt-BR"/>
        </w:rPr>
        <w:t xml:space="preserve">ật Giám định tư pháp thì quản lý nhà nước về giám định tư pháp thuộc trách nhiệm của nhiều bộ, ngành khác nhau, trong đó Bộ Tư pháp giúp Chính phủ thống nhất quản lý chung. Các bộ, cơ quan ngang bộ khác thực hiện quản lý nhà nước và chịu trách nhiệm trước Chính phủ về tổ chức, hoạt động giám định tư pháp ở lĩnh vực do mình quản lý; </w:t>
      </w:r>
      <w:r w:rsidRPr="009032B3">
        <w:rPr>
          <w:spacing w:val="-2"/>
          <w:szCs w:val="28"/>
          <w:lang w:val="nl-NL"/>
        </w:rPr>
        <w:t>phối hợp với Bộ Tư pháp trong việc thống nhất quản lý nhà nước về giám định tư pháp. Ủy ban nhân dân cấp tỉnh trong phạm vi nhiệm vụ, quyền hạn của mình thực hiện quản lý nhà nước về giám định tư pháp ở địa phương.</w:t>
      </w:r>
      <w:r w:rsidRPr="009032B3">
        <w:rPr>
          <w:spacing w:val="-2"/>
          <w:szCs w:val="28"/>
        </w:rPr>
        <w:t xml:space="preserve"> </w:t>
      </w:r>
      <w:r w:rsidRPr="009032B3">
        <w:rPr>
          <w:spacing w:val="-2"/>
          <w:szCs w:val="28"/>
          <w:lang w:val="pt-BR"/>
        </w:rPr>
        <w:t>Cơ quan tiến hành tố tụng ở Trung ương có trách nhiệm phối hợp với các bộ, ngành trong quản lý nhà nước về giám định tư pháp.</w:t>
      </w:r>
    </w:p>
    <w:p w14:paraId="72BB32BB" w14:textId="51420EC8" w:rsidR="003250D0" w:rsidRPr="009032B3" w:rsidRDefault="00F82154" w:rsidP="004437D6">
      <w:pPr>
        <w:widowControl w:val="0"/>
        <w:tabs>
          <w:tab w:val="left" w:pos="5520"/>
        </w:tabs>
        <w:spacing w:before="120" w:after="120" w:line="269" w:lineRule="auto"/>
        <w:ind w:firstLine="709"/>
        <w:jc w:val="both"/>
        <w:rPr>
          <w:bCs/>
          <w:iCs/>
          <w:szCs w:val="28"/>
        </w:rPr>
      </w:pPr>
      <w:r w:rsidRPr="009032B3">
        <w:rPr>
          <w:b/>
          <w:bCs/>
          <w:iCs/>
          <w:szCs w:val="28"/>
        </w:rPr>
        <w:t>1</w:t>
      </w:r>
      <w:r w:rsidR="00F94474" w:rsidRPr="009032B3">
        <w:rPr>
          <w:b/>
          <w:bCs/>
          <w:iCs/>
          <w:szCs w:val="28"/>
        </w:rPr>
        <w:t>.</w:t>
      </w:r>
      <w:r w:rsidR="00F94474" w:rsidRPr="009032B3">
        <w:rPr>
          <w:bCs/>
          <w:iCs/>
          <w:szCs w:val="28"/>
        </w:rPr>
        <w:t xml:space="preserve"> </w:t>
      </w:r>
      <w:r w:rsidR="003250D0" w:rsidRPr="009032B3">
        <w:rPr>
          <w:b/>
          <w:iCs/>
          <w:szCs w:val="28"/>
        </w:rPr>
        <w:t>Tình hình thực hiện thời gian qua</w:t>
      </w:r>
    </w:p>
    <w:p w14:paraId="1CD237CC" w14:textId="26AB9D81" w:rsidR="00780893" w:rsidRPr="009032B3" w:rsidRDefault="00F82154" w:rsidP="004437D6">
      <w:pPr>
        <w:widowControl w:val="0"/>
        <w:tabs>
          <w:tab w:val="left" w:pos="5520"/>
        </w:tabs>
        <w:spacing w:before="120" w:after="120" w:line="269" w:lineRule="auto"/>
        <w:ind w:firstLine="709"/>
        <w:jc w:val="both"/>
        <w:rPr>
          <w:b/>
          <w:bCs/>
          <w:iCs/>
          <w:szCs w:val="28"/>
        </w:rPr>
      </w:pPr>
      <w:r w:rsidRPr="009032B3">
        <w:rPr>
          <w:bCs/>
          <w:iCs/>
          <w:szCs w:val="28"/>
        </w:rPr>
        <w:t>1</w:t>
      </w:r>
      <w:r w:rsidR="003250D0" w:rsidRPr="009032B3">
        <w:rPr>
          <w:bCs/>
          <w:iCs/>
          <w:szCs w:val="28"/>
        </w:rPr>
        <w:t xml:space="preserve">.1. </w:t>
      </w:r>
      <w:r w:rsidR="00780893" w:rsidRPr="009032B3">
        <w:rPr>
          <w:bCs/>
          <w:iCs/>
          <w:szCs w:val="28"/>
        </w:rPr>
        <w:t xml:space="preserve">Một số kết quả </w:t>
      </w:r>
      <w:r w:rsidR="008401A4" w:rsidRPr="009032B3">
        <w:rPr>
          <w:bCs/>
          <w:iCs/>
          <w:szCs w:val="28"/>
        </w:rPr>
        <w:t>chủ yếu</w:t>
      </w:r>
    </w:p>
    <w:p w14:paraId="12D2A1FA" w14:textId="33BE08A4" w:rsidR="00F82154" w:rsidRPr="009032B3" w:rsidRDefault="008401A4" w:rsidP="004437D6">
      <w:pPr>
        <w:widowControl w:val="0"/>
        <w:spacing w:before="120" w:after="120" w:line="269" w:lineRule="auto"/>
        <w:ind w:firstLine="709"/>
        <w:jc w:val="both"/>
        <w:rPr>
          <w:szCs w:val="28"/>
          <w:lang w:val="nl-NL"/>
        </w:rPr>
      </w:pPr>
      <w:r w:rsidRPr="009032B3">
        <w:rPr>
          <w:szCs w:val="28"/>
          <w:lang w:val="pt-BR"/>
        </w:rPr>
        <w:t xml:space="preserve">Trong quá </w:t>
      </w:r>
      <w:r w:rsidR="00AF5025" w:rsidRPr="009032B3">
        <w:rPr>
          <w:szCs w:val="28"/>
          <w:lang w:val="pt-BR"/>
        </w:rPr>
        <w:t xml:space="preserve">trình triển khai thực hiện Luật Giám định tư pháp, </w:t>
      </w:r>
      <w:r w:rsidR="0001188B" w:rsidRPr="009032B3">
        <w:rPr>
          <w:szCs w:val="28"/>
        </w:rPr>
        <w:t xml:space="preserve">Bộ Tư pháp đã tham mưu Chính phủ thực hiện tốt chức năng, nhiệm vụ của mình, như: </w:t>
      </w:r>
      <w:r w:rsidR="00FE2C3D" w:rsidRPr="009032B3">
        <w:rPr>
          <w:szCs w:val="28"/>
        </w:rPr>
        <w:t>Hoàn thiện thể chế về công tác giám định tư pháp</w:t>
      </w:r>
      <w:r w:rsidR="009E460C" w:rsidRPr="009032B3">
        <w:rPr>
          <w:szCs w:val="28"/>
        </w:rPr>
        <w:t xml:space="preserve">; </w:t>
      </w:r>
      <w:r w:rsidR="0050471F" w:rsidRPr="009032B3">
        <w:rPr>
          <w:szCs w:val="28"/>
        </w:rPr>
        <w:t xml:space="preserve">cụ thể, </w:t>
      </w:r>
      <w:r w:rsidR="00FE2C3D" w:rsidRPr="009032B3">
        <w:rPr>
          <w:szCs w:val="28"/>
        </w:rPr>
        <w:t>đã c</w:t>
      </w:r>
      <w:r w:rsidR="0001188B" w:rsidRPr="009032B3">
        <w:rPr>
          <w:szCs w:val="28"/>
        </w:rPr>
        <w:t xml:space="preserve">hủ trì, phối hợp với bộ, ngành có liên quan </w:t>
      </w:r>
      <w:r w:rsidR="0001188B" w:rsidRPr="009032B3">
        <w:rPr>
          <w:szCs w:val="28"/>
          <w:lang w:val="nb-NO"/>
        </w:rPr>
        <w:t>xây dựng, ban hành các văn bản quy định</w:t>
      </w:r>
      <w:r w:rsidR="00BF04EC" w:rsidRPr="009032B3">
        <w:rPr>
          <w:szCs w:val="28"/>
          <w:lang w:val="nb-NO"/>
        </w:rPr>
        <w:t xml:space="preserve"> chi tiết, hướng dẫn thi hành</w:t>
      </w:r>
      <w:r w:rsidR="0001188B" w:rsidRPr="009032B3">
        <w:rPr>
          <w:szCs w:val="28"/>
          <w:lang w:val="nb-NO"/>
        </w:rPr>
        <w:t xml:space="preserve"> </w:t>
      </w:r>
      <w:r w:rsidR="00A24D5C" w:rsidRPr="009032B3">
        <w:rPr>
          <w:szCs w:val="28"/>
          <w:lang w:val="nb-NO"/>
        </w:rPr>
        <w:t xml:space="preserve">Luật Giám định tư pháp </w:t>
      </w:r>
      <w:r w:rsidR="00A24D5C" w:rsidRPr="009032B3">
        <w:rPr>
          <w:rStyle w:val="Strong"/>
          <w:rFonts w:eastAsia="Calibri"/>
          <w:b w:val="0"/>
          <w:szCs w:val="28"/>
          <w:lang w:val="nb-NO"/>
        </w:rPr>
        <w:t>(</w:t>
      </w:r>
      <w:r w:rsidR="0050471F" w:rsidRPr="009032B3">
        <w:rPr>
          <w:rStyle w:val="Strong"/>
          <w:rFonts w:eastAsia="Calibri"/>
          <w:b w:val="0"/>
          <w:szCs w:val="28"/>
          <w:lang w:val="nb-NO"/>
        </w:rPr>
        <w:t xml:space="preserve">cùng với Luật, </w:t>
      </w:r>
      <w:r w:rsidR="0001188B" w:rsidRPr="009032B3">
        <w:rPr>
          <w:iCs/>
          <w:szCs w:val="28"/>
          <w:lang w:val="nb-NO"/>
        </w:rPr>
        <w:t xml:space="preserve">Chính phủ, </w:t>
      </w:r>
      <w:r w:rsidR="0050471F" w:rsidRPr="009032B3">
        <w:rPr>
          <w:iCs/>
          <w:szCs w:val="28"/>
          <w:lang w:val="nb-NO"/>
        </w:rPr>
        <w:t xml:space="preserve">Thủ tướng Chính phủ, </w:t>
      </w:r>
      <w:r w:rsidR="0001188B" w:rsidRPr="009032B3">
        <w:rPr>
          <w:iCs/>
          <w:szCs w:val="28"/>
          <w:lang w:val="nb-NO"/>
        </w:rPr>
        <w:t xml:space="preserve">các bộ, cơ quan ngang bộ đã ban hành được </w:t>
      </w:r>
      <w:r w:rsidR="0050471F" w:rsidRPr="009032B3">
        <w:rPr>
          <w:iCs/>
          <w:szCs w:val="28"/>
          <w:lang w:val="nb-NO"/>
        </w:rPr>
        <w:t xml:space="preserve">38 </w:t>
      </w:r>
      <w:r w:rsidR="00BF04EC" w:rsidRPr="009032B3">
        <w:rPr>
          <w:iCs/>
          <w:szCs w:val="28"/>
          <w:lang w:val="nb-NO"/>
        </w:rPr>
        <w:t>văn bản, trong đó c</w:t>
      </w:r>
      <w:r w:rsidR="00690D4E" w:rsidRPr="009032B3">
        <w:rPr>
          <w:iCs/>
          <w:szCs w:val="28"/>
          <w:lang w:val="nb-NO"/>
        </w:rPr>
        <w:t>ó</w:t>
      </w:r>
      <w:r w:rsidR="00BF04EC" w:rsidRPr="009032B3">
        <w:rPr>
          <w:iCs/>
          <w:szCs w:val="28"/>
          <w:lang w:val="nb-NO"/>
        </w:rPr>
        <w:t xml:space="preserve"> các </w:t>
      </w:r>
      <w:r w:rsidR="0050471F" w:rsidRPr="009032B3">
        <w:rPr>
          <w:szCs w:val="28"/>
          <w:lang w:val="nb-NO"/>
        </w:rPr>
        <w:t>quy định về quy trình giám định trong các lĩnh vực cụ thể</w:t>
      </w:r>
      <w:r w:rsidR="00A24D5C" w:rsidRPr="009032B3">
        <w:rPr>
          <w:szCs w:val="28"/>
          <w:lang w:val="nb-NO"/>
        </w:rPr>
        <w:t>)</w:t>
      </w:r>
      <w:r w:rsidR="0001188B" w:rsidRPr="009032B3">
        <w:rPr>
          <w:szCs w:val="28"/>
          <w:lang w:val="nb-NO"/>
        </w:rPr>
        <w:t>;</w:t>
      </w:r>
      <w:r w:rsidR="0001188B" w:rsidRPr="009032B3">
        <w:rPr>
          <w:i/>
          <w:szCs w:val="28"/>
        </w:rPr>
        <w:t xml:space="preserve"> </w:t>
      </w:r>
      <w:r w:rsidR="0001188B" w:rsidRPr="009032B3">
        <w:rPr>
          <w:szCs w:val="28"/>
          <w:lang w:val="nl-NL"/>
        </w:rPr>
        <w:t>xây dựng, trình Thủ tướng Chính phủ dự thảo Đề án tăng cường hiệu quả công tác giám định đến năm 2030; ban hành Chương trình khung Bồi dưỡng kiến thức pháp lý cho ngườ</w:t>
      </w:r>
      <w:r w:rsidR="003F1379" w:rsidRPr="009032B3">
        <w:rPr>
          <w:szCs w:val="28"/>
          <w:lang w:val="nl-NL"/>
        </w:rPr>
        <w:t>i giám định tư pháp và hằng năm</w:t>
      </w:r>
      <w:r w:rsidR="0001188B" w:rsidRPr="009032B3">
        <w:rPr>
          <w:szCs w:val="28"/>
          <w:lang w:val="nl-NL"/>
        </w:rPr>
        <w:t xml:space="preserve"> đã chủ trì, phối hợp với các </w:t>
      </w:r>
      <w:r w:rsidR="00CD2663" w:rsidRPr="009032B3">
        <w:rPr>
          <w:szCs w:val="28"/>
          <w:lang w:val="nl-NL"/>
        </w:rPr>
        <w:t>b</w:t>
      </w:r>
      <w:r w:rsidR="0001188B" w:rsidRPr="009032B3">
        <w:rPr>
          <w:szCs w:val="28"/>
          <w:lang w:val="nl-NL"/>
        </w:rPr>
        <w:t xml:space="preserve">ộ, ngành tổ chức nhiều lớp bồi dưỡng kiến thức pháp luật gắn với bồi dưỡng chuyên môn, nghiệp vụ cho đội ngũ người giám định tư pháp; phối hợp với các </w:t>
      </w:r>
      <w:r w:rsidR="00CD2663" w:rsidRPr="009032B3">
        <w:rPr>
          <w:szCs w:val="28"/>
          <w:lang w:val="nl-NL"/>
        </w:rPr>
        <w:t>b</w:t>
      </w:r>
      <w:r w:rsidR="0001188B" w:rsidRPr="009032B3">
        <w:rPr>
          <w:szCs w:val="28"/>
          <w:lang w:val="nl-NL"/>
        </w:rPr>
        <w:t>ộ, ngành tổ chức nhiều đoàn kiểm tra liên ngành tại các địa phương...</w:t>
      </w:r>
    </w:p>
    <w:p w14:paraId="55E3C5C0" w14:textId="39EC53F4" w:rsidR="00AF5025" w:rsidRPr="009032B3" w:rsidRDefault="00A24D5C" w:rsidP="004437D6">
      <w:pPr>
        <w:tabs>
          <w:tab w:val="left" w:pos="900"/>
          <w:tab w:val="left" w:pos="1080"/>
        </w:tabs>
        <w:spacing w:before="120" w:after="120" w:line="269" w:lineRule="auto"/>
        <w:ind w:firstLine="709"/>
        <w:jc w:val="both"/>
        <w:rPr>
          <w:spacing w:val="-2"/>
          <w:szCs w:val="28"/>
          <w:lang w:val="nb-NO"/>
        </w:rPr>
      </w:pPr>
      <w:r w:rsidRPr="009032B3">
        <w:rPr>
          <w:spacing w:val="-4"/>
          <w:szCs w:val="28"/>
          <w:lang w:val="nb-NO"/>
        </w:rPr>
        <w:t>Hệ thống tổ chức giám định tư pháp</w:t>
      </w:r>
      <w:r w:rsidR="003F1379" w:rsidRPr="009032B3">
        <w:rPr>
          <w:spacing w:val="-4"/>
          <w:szCs w:val="28"/>
          <w:lang w:val="nb-NO"/>
        </w:rPr>
        <w:t xml:space="preserve"> không ngừng</w:t>
      </w:r>
      <w:r w:rsidRPr="009032B3">
        <w:rPr>
          <w:spacing w:val="-4"/>
          <w:szCs w:val="28"/>
          <w:lang w:val="nb-NO"/>
        </w:rPr>
        <w:t xml:space="preserve"> được củng cố. </w:t>
      </w:r>
      <w:r w:rsidR="0001188B" w:rsidRPr="009032B3">
        <w:rPr>
          <w:szCs w:val="28"/>
          <w:lang w:val="pt-BR"/>
        </w:rPr>
        <w:t>T</w:t>
      </w:r>
      <w:r w:rsidR="00AF5025" w:rsidRPr="009032B3">
        <w:rPr>
          <w:iCs/>
          <w:szCs w:val="28"/>
          <w:lang w:val="nb-NO"/>
        </w:rPr>
        <w:t xml:space="preserve">ính đến </w:t>
      </w:r>
      <w:r w:rsidRPr="009032B3">
        <w:rPr>
          <w:iCs/>
          <w:szCs w:val="28"/>
          <w:lang w:val="nb-NO"/>
        </w:rPr>
        <w:t>đầu năm 2023</w:t>
      </w:r>
      <w:r w:rsidRPr="009032B3">
        <w:rPr>
          <w:szCs w:val="28"/>
          <w:lang w:val="nb-NO"/>
        </w:rPr>
        <w:t>,</w:t>
      </w:r>
      <w:r w:rsidR="00AF5025" w:rsidRPr="009032B3">
        <w:rPr>
          <w:szCs w:val="28"/>
          <w:lang w:val="nb-NO"/>
        </w:rPr>
        <w:t xml:space="preserve"> toàn quốc có 136 tổ chức giám định tư pháp công lập, 411 tổ chức </w:t>
      </w:r>
      <w:r w:rsidR="00AF5025" w:rsidRPr="009032B3">
        <w:rPr>
          <w:szCs w:val="28"/>
          <w:lang w:val="nb-NO"/>
        </w:rPr>
        <w:lastRenderedPageBreak/>
        <w:t>giám định tư pháp theo vụ việc</w:t>
      </w:r>
      <w:r w:rsidRPr="009032B3">
        <w:rPr>
          <w:szCs w:val="28"/>
          <w:lang w:val="nb-NO"/>
        </w:rPr>
        <w:t>.</w:t>
      </w:r>
      <w:r w:rsidR="00AF5025" w:rsidRPr="009032B3">
        <w:rPr>
          <w:szCs w:val="28"/>
          <w:lang w:val="nb-NO"/>
        </w:rPr>
        <w:t xml:space="preserve"> </w:t>
      </w:r>
      <w:r w:rsidR="00643B6F" w:rsidRPr="009032B3">
        <w:rPr>
          <w:spacing w:val="-2"/>
          <w:szCs w:val="28"/>
          <w:lang w:val="nb-NO"/>
        </w:rPr>
        <w:t>Cơ sở vật chất, trang thiết bị phục vụ hoạt động giám định được các Bộ chủ quản và các địa phương quan tâm đầu tư</w:t>
      </w:r>
      <w:r w:rsidR="004B2454" w:rsidRPr="009032B3">
        <w:rPr>
          <w:spacing w:val="-2"/>
          <w:szCs w:val="28"/>
          <w:lang w:val="nb-NO"/>
        </w:rPr>
        <w:t xml:space="preserve"> hơn nhằm</w:t>
      </w:r>
      <w:r w:rsidR="00643B6F" w:rsidRPr="009032B3">
        <w:rPr>
          <w:spacing w:val="-2"/>
          <w:szCs w:val="28"/>
          <w:lang w:val="nb-NO"/>
        </w:rPr>
        <w:t xml:space="preserve"> bảo đảm điều kiện hoạt động của các tổ chức giám định tư pháp. </w:t>
      </w:r>
      <w:r w:rsidR="00643B6F" w:rsidRPr="009032B3">
        <w:rPr>
          <w:szCs w:val="28"/>
          <w:lang w:val="nb-NO"/>
        </w:rPr>
        <w:t xml:space="preserve">Việc lựa chọn để bổ nhiệm giám định viên tư pháp, công bố cá nhân, tổ chức giám định tư pháp theo vụ việc được thực hiện ở tất cả các lĩnh vực giám định tư pháp là điều kiện thuận lợi để cơ quan tiến hành tố tụng trưng cầu giám định. </w:t>
      </w:r>
      <w:r w:rsidRPr="009032B3">
        <w:rPr>
          <w:spacing w:val="-4"/>
          <w:szCs w:val="28"/>
          <w:lang w:val="nb-NO"/>
        </w:rPr>
        <w:t>Đ</w:t>
      </w:r>
      <w:r w:rsidR="00FE2C3D" w:rsidRPr="009032B3">
        <w:rPr>
          <w:spacing w:val="-4"/>
          <w:szCs w:val="28"/>
          <w:lang w:val="nb-NO"/>
        </w:rPr>
        <w:t>ội ngũ người giám định tư pháp tăng về số lượng và chất lượng</w:t>
      </w:r>
      <w:r w:rsidR="004B2454" w:rsidRPr="009032B3">
        <w:rPr>
          <w:spacing w:val="-4"/>
          <w:szCs w:val="28"/>
          <w:lang w:val="nb-NO"/>
        </w:rPr>
        <w:t>;</w:t>
      </w:r>
      <w:r w:rsidR="00FE2C3D" w:rsidRPr="009032B3">
        <w:rPr>
          <w:szCs w:val="28"/>
          <w:lang w:val="nb-NO"/>
        </w:rPr>
        <w:t xml:space="preserve"> hiện </w:t>
      </w:r>
      <w:r w:rsidR="00AF5025" w:rsidRPr="009032B3">
        <w:rPr>
          <w:szCs w:val="28"/>
          <w:lang w:val="nb-NO"/>
        </w:rPr>
        <w:t xml:space="preserve">có 7.111 giám định viên tư pháp, 2.921 người giám định tư pháp theo vụ việc. </w:t>
      </w:r>
      <w:r w:rsidR="00AF5025" w:rsidRPr="009032B3">
        <w:rPr>
          <w:spacing w:val="-2"/>
          <w:szCs w:val="28"/>
          <w:lang w:val="nb-NO"/>
        </w:rPr>
        <w:t xml:space="preserve"> </w:t>
      </w:r>
    </w:p>
    <w:p w14:paraId="1E263B3B" w14:textId="77777777" w:rsidR="00AF5025" w:rsidRPr="009032B3" w:rsidRDefault="00AF5025" w:rsidP="004437D6">
      <w:pPr>
        <w:spacing w:before="120" w:after="120" w:line="269" w:lineRule="auto"/>
        <w:ind w:firstLine="709"/>
        <w:jc w:val="both"/>
        <w:rPr>
          <w:rStyle w:val="Strong"/>
          <w:b w:val="0"/>
          <w:szCs w:val="28"/>
          <w:lang w:val="nb-NO"/>
        </w:rPr>
      </w:pPr>
      <w:r w:rsidRPr="009032B3">
        <w:rPr>
          <w:szCs w:val="28"/>
          <w:lang w:val="nb-NO"/>
        </w:rPr>
        <w:t>Theo báo cáo thống kê của các bộ, ngành và địa phương, từ năm 2020 đến hết năm 2022, các tổ chức giám định tư pháp, người giám định tư pháp trong cả nước đã thực hiện 538.638 vụ việc, trong đó: Ở Trung ương là 69.867 vụ việc và địa phương là 468.771 vụ việc.</w:t>
      </w:r>
      <w:r w:rsidRPr="009032B3">
        <w:rPr>
          <w:b/>
          <w:szCs w:val="28"/>
          <w:lang w:val="nb-NO"/>
        </w:rPr>
        <w:t xml:space="preserve"> </w:t>
      </w:r>
      <w:r w:rsidRPr="009032B3">
        <w:rPr>
          <w:szCs w:val="28"/>
          <w:lang w:val="nb-NO"/>
        </w:rPr>
        <w:t>Về</w:t>
      </w:r>
      <w:r w:rsidRPr="009032B3">
        <w:rPr>
          <w:rStyle w:val="Strong"/>
          <w:szCs w:val="28"/>
          <w:lang w:val="nb-NO"/>
        </w:rPr>
        <w:t xml:space="preserve"> </w:t>
      </w:r>
      <w:r w:rsidRPr="009032B3">
        <w:rPr>
          <w:rStyle w:val="Strong"/>
          <w:b w:val="0"/>
          <w:szCs w:val="28"/>
          <w:lang w:val="nb-NO"/>
        </w:rPr>
        <w:t>cơ bản, việc thực hiện giám định đáp ứng yêu cầu của hoạt động tố tụng.</w:t>
      </w:r>
    </w:p>
    <w:p w14:paraId="4F6623FF" w14:textId="1A1E25A4" w:rsidR="00780893" w:rsidRPr="009032B3" w:rsidRDefault="00F82154" w:rsidP="004437D6">
      <w:pPr>
        <w:widowControl w:val="0"/>
        <w:tabs>
          <w:tab w:val="left" w:pos="5520"/>
        </w:tabs>
        <w:spacing w:before="120" w:after="120" w:line="269" w:lineRule="auto"/>
        <w:ind w:firstLine="709"/>
        <w:jc w:val="both"/>
        <w:rPr>
          <w:b/>
          <w:bCs/>
          <w:iCs/>
          <w:szCs w:val="28"/>
        </w:rPr>
      </w:pPr>
      <w:r w:rsidRPr="009032B3">
        <w:rPr>
          <w:bCs/>
          <w:iCs/>
          <w:szCs w:val="28"/>
        </w:rPr>
        <w:t>1</w:t>
      </w:r>
      <w:r w:rsidR="003250D0" w:rsidRPr="009032B3">
        <w:rPr>
          <w:bCs/>
          <w:iCs/>
          <w:szCs w:val="28"/>
        </w:rPr>
        <w:t>.2</w:t>
      </w:r>
      <w:r w:rsidR="00780893" w:rsidRPr="009032B3">
        <w:rPr>
          <w:bCs/>
          <w:iCs/>
          <w:szCs w:val="28"/>
        </w:rPr>
        <w:t>.</w:t>
      </w:r>
      <w:r w:rsidR="00780893" w:rsidRPr="009032B3">
        <w:rPr>
          <w:b/>
          <w:bCs/>
          <w:iCs/>
          <w:szCs w:val="28"/>
        </w:rPr>
        <w:t xml:space="preserve"> </w:t>
      </w:r>
      <w:r w:rsidRPr="009032B3">
        <w:rPr>
          <w:bCs/>
          <w:iCs/>
          <w:szCs w:val="28"/>
        </w:rPr>
        <w:t>Một số t</w:t>
      </w:r>
      <w:r w:rsidR="00780893" w:rsidRPr="009032B3">
        <w:rPr>
          <w:bCs/>
          <w:iCs/>
          <w:szCs w:val="28"/>
        </w:rPr>
        <w:t>ồn tại, hạn chế</w:t>
      </w:r>
      <w:r w:rsidR="003250D0" w:rsidRPr="009032B3">
        <w:rPr>
          <w:bCs/>
          <w:iCs/>
          <w:szCs w:val="28"/>
        </w:rPr>
        <w:t xml:space="preserve"> và nguyên nhân</w:t>
      </w:r>
    </w:p>
    <w:p w14:paraId="7C864E15" w14:textId="3CABC6D1" w:rsidR="00AF5025" w:rsidRPr="009032B3" w:rsidRDefault="00AF5025" w:rsidP="004437D6">
      <w:pPr>
        <w:widowControl w:val="0"/>
        <w:tabs>
          <w:tab w:val="left" w:pos="900"/>
          <w:tab w:val="left" w:pos="1080"/>
        </w:tabs>
        <w:spacing w:before="120" w:after="120" w:line="269" w:lineRule="auto"/>
        <w:ind w:firstLine="709"/>
        <w:jc w:val="both"/>
        <w:rPr>
          <w:szCs w:val="28"/>
          <w:lang w:val="nb-NO"/>
        </w:rPr>
      </w:pPr>
      <w:r w:rsidRPr="009032B3">
        <w:rPr>
          <w:szCs w:val="28"/>
          <w:lang w:val="nb-NO"/>
        </w:rPr>
        <w:t xml:space="preserve">Bên cạnh kết quả đã đạt được, công tác giám định tư pháp cũng còn một số hạn chế, tồn tại, như: </w:t>
      </w:r>
      <w:r w:rsidRPr="009032B3">
        <w:rPr>
          <w:szCs w:val="28"/>
          <w:lang w:val="pt-BR"/>
        </w:rPr>
        <w:t xml:space="preserve">Một số quy định pháp luật về giám định tư pháp còn bất cập; </w:t>
      </w:r>
      <w:r w:rsidR="00BA4B89" w:rsidRPr="009032B3">
        <w:rPr>
          <w:szCs w:val="28"/>
          <w:lang w:val="nb-NO"/>
        </w:rPr>
        <w:t>đ</w:t>
      </w:r>
      <w:r w:rsidRPr="009032B3">
        <w:rPr>
          <w:szCs w:val="28"/>
          <w:lang w:val="nb-NO"/>
        </w:rPr>
        <w:t xml:space="preserve">ội ngũ người làm giám định tư pháp tại một số lĩnh vực, địa phương chưa thực sự đáp ứng yêu cầu; </w:t>
      </w:r>
      <w:r w:rsidR="00BA4B89" w:rsidRPr="009032B3">
        <w:rPr>
          <w:szCs w:val="28"/>
          <w:lang w:val="nb-NO"/>
        </w:rPr>
        <w:t>c</w:t>
      </w:r>
      <w:r w:rsidRPr="009032B3">
        <w:rPr>
          <w:szCs w:val="28"/>
          <w:lang w:val="nb-NO"/>
        </w:rPr>
        <w:t xml:space="preserve">ông tác phối hợp giữa các cơ quan, tổ chức có liên quan nhiều lúc chưa tốt; </w:t>
      </w:r>
      <w:r w:rsidR="00BA4B89" w:rsidRPr="009032B3">
        <w:rPr>
          <w:szCs w:val="28"/>
          <w:lang w:val="nb-NO"/>
        </w:rPr>
        <w:t>n</w:t>
      </w:r>
      <w:r w:rsidRPr="009032B3">
        <w:rPr>
          <w:szCs w:val="28"/>
          <w:lang w:val="nb-NO"/>
        </w:rPr>
        <w:t>ội dung trưng cầu giám định của cơ quan tiến hành tố tụng ở một số trường hợp còn chưa rõ, việc thực hiện yêu cầu giám định trong một số vụ việc còn chậm, chưa sát.</w:t>
      </w:r>
    </w:p>
    <w:p w14:paraId="376CE270" w14:textId="60F3B7B3" w:rsidR="001F396A" w:rsidRPr="009032B3" w:rsidRDefault="00F82154" w:rsidP="004437D6">
      <w:pPr>
        <w:widowControl w:val="0"/>
        <w:spacing w:before="120" w:after="120" w:line="269" w:lineRule="auto"/>
        <w:ind w:firstLine="709"/>
        <w:jc w:val="both"/>
        <w:rPr>
          <w:bCs/>
          <w:iCs/>
          <w:spacing w:val="-4"/>
          <w:szCs w:val="28"/>
          <w:lang w:val="af-ZA"/>
        </w:rPr>
      </w:pPr>
      <w:r w:rsidRPr="009032B3">
        <w:rPr>
          <w:b/>
          <w:bCs/>
          <w:iCs/>
          <w:szCs w:val="28"/>
        </w:rPr>
        <w:t>2</w:t>
      </w:r>
      <w:r w:rsidR="000E1CBA" w:rsidRPr="009032B3">
        <w:rPr>
          <w:b/>
          <w:bCs/>
          <w:iCs/>
          <w:szCs w:val="28"/>
        </w:rPr>
        <w:t xml:space="preserve">. </w:t>
      </w:r>
      <w:r w:rsidRPr="009032B3">
        <w:rPr>
          <w:b/>
          <w:iCs/>
          <w:szCs w:val="28"/>
          <w:lang w:val="af-ZA"/>
        </w:rPr>
        <w:t>Một số g</w:t>
      </w:r>
      <w:r w:rsidR="001F396A" w:rsidRPr="009032B3">
        <w:rPr>
          <w:b/>
          <w:iCs/>
          <w:szCs w:val="28"/>
          <w:lang w:val="af-ZA"/>
        </w:rPr>
        <w:t>iải pháp</w:t>
      </w:r>
      <w:r w:rsidR="00780893" w:rsidRPr="009032B3">
        <w:rPr>
          <w:b/>
          <w:iCs/>
          <w:szCs w:val="28"/>
          <w:lang w:val="af-ZA"/>
        </w:rPr>
        <w:t xml:space="preserve"> khắc phục thời gian tới</w:t>
      </w:r>
    </w:p>
    <w:p w14:paraId="67E9F275" w14:textId="61334BE7" w:rsidR="00AF5025" w:rsidRPr="009032B3" w:rsidRDefault="00AF5025" w:rsidP="004437D6">
      <w:pPr>
        <w:spacing w:before="120" w:after="120" w:line="269" w:lineRule="auto"/>
        <w:ind w:firstLine="709"/>
        <w:jc w:val="both"/>
        <w:rPr>
          <w:spacing w:val="-2"/>
          <w:szCs w:val="28"/>
          <w:lang w:val="nl-NL"/>
        </w:rPr>
      </w:pPr>
      <w:r w:rsidRPr="009032B3">
        <w:rPr>
          <w:i/>
          <w:spacing w:val="-2"/>
          <w:szCs w:val="28"/>
          <w:lang w:val="nl-NL"/>
        </w:rPr>
        <w:t>Một là</w:t>
      </w:r>
      <w:r w:rsidRPr="009032B3">
        <w:rPr>
          <w:spacing w:val="-2"/>
          <w:szCs w:val="28"/>
          <w:lang w:val="nl-NL"/>
        </w:rPr>
        <w:t>, tiếp tục</w:t>
      </w:r>
      <w:r w:rsidRPr="009032B3">
        <w:rPr>
          <w:szCs w:val="28"/>
          <w:lang w:val="pt-BR"/>
        </w:rPr>
        <w:t xml:space="preserve"> triển khai có hiệu quả Luật Giám định tư pháp và các văn bản hướng dẫn thi hành, Quyết định số 250/QĐ-TTg ngày 28/02/2018 của Thủ tướng Chính phủ phê duyệt Đề án tiếp tục đổi mới và nâng cao hiệu quả hoạt động giám định tư pháp</w:t>
      </w:r>
      <w:r w:rsidRPr="009032B3">
        <w:rPr>
          <w:spacing w:val="-2"/>
          <w:szCs w:val="28"/>
          <w:lang w:val="nl-NL"/>
        </w:rPr>
        <w:t xml:space="preserve">. Đồng thời, phối hợp với các cơ quan </w:t>
      </w:r>
      <w:r w:rsidR="007239DC" w:rsidRPr="009032B3">
        <w:rPr>
          <w:spacing w:val="-2"/>
          <w:szCs w:val="28"/>
          <w:lang w:val="nl-NL"/>
        </w:rPr>
        <w:t xml:space="preserve">rà soát, đánh giá, đề xuất việc sửa đổi, bổ sung Luật Giám định tư pháp và các văn bản có liên quan để khắc phục những khó khăn, hạn chế, nâng </w:t>
      </w:r>
      <w:r w:rsidR="005A222B" w:rsidRPr="009032B3">
        <w:rPr>
          <w:spacing w:val="-2"/>
          <w:szCs w:val="28"/>
          <w:lang w:val="nl-NL"/>
        </w:rPr>
        <w:t xml:space="preserve">cao </w:t>
      </w:r>
      <w:r w:rsidR="007239DC" w:rsidRPr="009032B3">
        <w:rPr>
          <w:spacing w:val="-2"/>
          <w:szCs w:val="28"/>
          <w:lang w:val="nl-NL"/>
        </w:rPr>
        <w:t>hiệu quả công tác này</w:t>
      </w:r>
      <w:r w:rsidR="0050471F" w:rsidRPr="009032B3">
        <w:rPr>
          <w:spacing w:val="-2"/>
          <w:szCs w:val="28"/>
          <w:lang w:val="nl-NL"/>
        </w:rPr>
        <w:t>; đặc biệt là một số hạn chế, bất cập đã được chỉ ra tại các văn bản của Ban Chỉ đạo Trung ương về phòng</w:t>
      </w:r>
      <w:r w:rsidR="005A222B" w:rsidRPr="009032B3">
        <w:rPr>
          <w:spacing w:val="-2"/>
          <w:szCs w:val="28"/>
          <w:lang w:val="nl-NL"/>
        </w:rPr>
        <w:t>,</w:t>
      </w:r>
      <w:r w:rsidR="0050471F" w:rsidRPr="009032B3">
        <w:rPr>
          <w:spacing w:val="-2"/>
          <w:szCs w:val="28"/>
          <w:lang w:val="nl-NL"/>
        </w:rPr>
        <w:t xml:space="preserve"> chống tham nhũng, tiêu cực và của Đồng chí Tổng Bí thư; kết luận của các đoàn kiểm tra, giám sát, thanh tra, kiểm toán</w:t>
      </w:r>
      <w:r w:rsidR="007239DC" w:rsidRPr="009032B3">
        <w:rPr>
          <w:spacing w:val="-2"/>
          <w:szCs w:val="28"/>
          <w:lang w:val="nl-NL"/>
        </w:rPr>
        <w:t>.</w:t>
      </w:r>
    </w:p>
    <w:p w14:paraId="70EA43F5" w14:textId="3F179A47" w:rsidR="008C0CBA" w:rsidRPr="009032B3" w:rsidRDefault="008C0CBA" w:rsidP="004437D6">
      <w:pPr>
        <w:spacing w:before="120" w:after="120" w:line="269" w:lineRule="auto"/>
        <w:ind w:firstLine="709"/>
        <w:jc w:val="both"/>
        <w:rPr>
          <w:spacing w:val="-2"/>
          <w:szCs w:val="28"/>
          <w:lang w:val="nl-NL"/>
        </w:rPr>
      </w:pPr>
      <w:r w:rsidRPr="009032B3">
        <w:rPr>
          <w:i/>
          <w:spacing w:val="-2"/>
          <w:szCs w:val="28"/>
          <w:lang w:val="nl-NL"/>
        </w:rPr>
        <w:t>Hai là</w:t>
      </w:r>
      <w:r w:rsidRPr="009032B3">
        <w:rPr>
          <w:spacing w:val="-2"/>
          <w:szCs w:val="28"/>
          <w:lang w:val="nl-NL"/>
        </w:rPr>
        <w:t>, tăng cường phối hợp giữa các bộ, ngành, địa phương tr</w:t>
      </w:r>
      <w:r w:rsidR="003E1EF6" w:rsidRPr="009032B3">
        <w:rPr>
          <w:spacing w:val="-2"/>
          <w:szCs w:val="28"/>
          <w:lang w:val="nl-NL"/>
        </w:rPr>
        <w:t>ong quản lý giám định tư pháp; c</w:t>
      </w:r>
      <w:r w:rsidRPr="009032B3">
        <w:rPr>
          <w:spacing w:val="-2"/>
          <w:szCs w:val="28"/>
          <w:lang w:val="nl-NL"/>
        </w:rPr>
        <w:t>hú trọng công tác thanh tra, kiểm tra hoạt động giám định, kịp thời phát hiện, xử lý vi phạm, chấn chỉnh hoạt động giám định tư pháp.</w:t>
      </w:r>
    </w:p>
    <w:p w14:paraId="1507550A" w14:textId="49B24746" w:rsidR="00AF5025" w:rsidRPr="009032B3" w:rsidRDefault="008C0CBA" w:rsidP="004437D6">
      <w:pPr>
        <w:spacing w:before="120" w:after="120" w:line="269" w:lineRule="auto"/>
        <w:ind w:firstLine="709"/>
        <w:jc w:val="both"/>
        <w:rPr>
          <w:spacing w:val="-2"/>
          <w:szCs w:val="28"/>
          <w:lang w:val="nl-NL"/>
        </w:rPr>
      </w:pPr>
      <w:r w:rsidRPr="009032B3">
        <w:rPr>
          <w:i/>
          <w:spacing w:val="-2"/>
          <w:szCs w:val="28"/>
          <w:lang w:val="nl-NL"/>
        </w:rPr>
        <w:t>B</w:t>
      </w:r>
      <w:r w:rsidR="00AF5025" w:rsidRPr="009032B3">
        <w:rPr>
          <w:i/>
          <w:spacing w:val="-2"/>
          <w:szCs w:val="28"/>
          <w:lang w:val="nl-NL"/>
        </w:rPr>
        <w:t>a là</w:t>
      </w:r>
      <w:r w:rsidR="00AF5025" w:rsidRPr="009032B3">
        <w:rPr>
          <w:spacing w:val="-2"/>
          <w:szCs w:val="28"/>
          <w:lang w:val="nl-NL"/>
        </w:rPr>
        <w:t xml:space="preserve">, làm tốt công tác đào tạo, bồi dưỡng, từng bước kiện toàn đội ngũ giám định viên có đủ số lượng, có trình độ chuyên môn, nghề nghiệp đáp ứng yêu cầu </w:t>
      </w:r>
      <w:r w:rsidR="004B2454" w:rsidRPr="009032B3">
        <w:rPr>
          <w:spacing w:val="-2"/>
          <w:szCs w:val="28"/>
          <w:lang w:val="nl-NL"/>
        </w:rPr>
        <w:t>giám định của hoạt động tư pháp; xử lý một số bất cập hiện nay liên quan đến chi phí giám định và chế độ bồi dưỡng giám định</w:t>
      </w:r>
      <w:r w:rsidR="007C0A78" w:rsidRPr="009032B3">
        <w:rPr>
          <w:spacing w:val="-2"/>
          <w:szCs w:val="28"/>
          <w:lang w:val="nl-NL"/>
        </w:rPr>
        <w:t xml:space="preserve"> viên.</w:t>
      </w:r>
    </w:p>
    <w:p w14:paraId="3BF2CBE9" w14:textId="0A5E2BA4" w:rsidR="008C0CBA" w:rsidRPr="009032B3" w:rsidRDefault="008C0CBA" w:rsidP="004437D6">
      <w:pPr>
        <w:spacing w:before="120" w:after="120" w:line="269" w:lineRule="auto"/>
        <w:ind w:firstLine="709"/>
        <w:jc w:val="both"/>
        <w:rPr>
          <w:i/>
          <w:iCs/>
          <w:spacing w:val="-2"/>
          <w:szCs w:val="28"/>
          <w:lang w:val="nl-NL"/>
        </w:rPr>
      </w:pPr>
      <w:r w:rsidRPr="009032B3">
        <w:rPr>
          <w:bCs/>
          <w:i/>
          <w:iCs/>
          <w:spacing w:val="-2"/>
          <w:szCs w:val="28"/>
          <w:lang w:val="nl-NL"/>
        </w:rPr>
        <w:lastRenderedPageBreak/>
        <w:t>V.</w:t>
      </w:r>
      <w:r w:rsidRPr="009032B3">
        <w:rPr>
          <w:b/>
          <w:i/>
          <w:iCs/>
          <w:spacing w:val="-2"/>
          <w:szCs w:val="28"/>
          <w:lang w:val="nl-NL"/>
        </w:rPr>
        <w:t xml:space="preserve"> </w:t>
      </w:r>
      <w:r w:rsidRPr="009032B3">
        <w:rPr>
          <w:i/>
          <w:iCs/>
          <w:spacing w:val="-2"/>
          <w:szCs w:val="28"/>
          <w:lang w:val="nl-NL"/>
        </w:rPr>
        <w:t>Một số đề xuất, kiến nghị</w:t>
      </w:r>
    </w:p>
    <w:p w14:paraId="04CD0A85" w14:textId="5DE125CE" w:rsidR="006437B1" w:rsidRPr="009032B3" w:rsidRDefault="00B87992" w:rsidP="004437D6">
      <w:pPr>
        <w:spacing w:before="120" w:after="120" w:line="269" w:lineRule="auto"/>
        <w:ind w:firstLine="709"/>
        <w:jc w:val="both"/>
        <w:rPr>
          <w:spacing w:val="-2"/>
          <w:szCs w:val="28"/>
          <w:lang w:val="nl-NL"/>
        </w:rPr>
      </w:pPr>
      <w:r w:rsidRPr="009032B3">
        <w:rPr>
          <w:b/>
          <w:spacing w:val="-2"/>
          <w:szCs w:val="28"/>
          <w:lang w:val="nl-NL"/>
        </w:rPr>
        <w:t xml:space="preserve">1. </w:t>
      </w:r>
      <w:r w:rsidR="002A2E31" w:rsidRPr="009032B3">
        <w:rPr>
          <w:spacing w:val="-2"/>
          <w:szCs w:val="28"/>
          <w:lang w:val="nl-NL"/>
        </w:rPr>
        <w:t xml:space="preserve">Kiến nghị </w:t>
      </w:r>
      <w:r w:rsidR="006437B1" w:rsidRPr="009032B3">
        <w:rPr>
          <w:spacing w:val="-2"/>
          <w:szCs w:val="28"/>
          <w:lang w:val="nl-NL"/>
        </w:rPr>
        <w:t xml:space="preserve">Ủy ban Thường vụ Quốc hội </w:t>
      </w:r>
      <w:r w:rsidR="002A2E31" w:rsidRPr="009032B3">
        <w:rPr>
          <w:spacing w:val="-2"/>
          <w:szCs w:val="28"/>
          <w:lang w:val="nl-NL"/>
        </w:rPr>
        <w:t xml:space="preserve">tiếp tục </w:t>
      </w:r>
      <w:r w:rsidR="006437B1" w:rsidRPr="009032B3">
        <w:rPr>
          <w:spacing w:val="-2"/>
          <w:szCs w:val="28"/>
          <w:lang w:val="nl-NL"/>
        </w:rPr>
        <w:t xml:space="preserve">chỉ đạo </w:t>
      </w:r>
      <w:r w:rsidR="0050471F" w:rsidRPr="009032B3">
        <w:rPr>
          <w:spacing w:val="-2"/>
          <w:szCs w:val="28"/>
          <w:lang w:val="nl-NL"/>
        </w:rPr>
        <w:t xml:space="preserve">Hội đồng dân tộc, </w:t>
      </w:r>
      <w:r w:rsidR="006437B1" w:rsidRPr="009032B3">
        <w:rPr>
          <w:spacing w:val="-2"/>
          <w:szCs w:val="28"/>
          <w:lang w:val="nl-NL"/>
        </w:rPr>
        <w:t xml:space="preserve">các </w:t>
      </w:r>
      <w:r w:rsidR="0050471F" w:rsidRPr="009032B3">
        <w:rPr>
          <w:spacing w:val="-2"/>
          <w:szCs w:val="28"/>
          <w:lang w:val="nl-NL"/>
        </w:rPr>
        <w:t xml:space="preserve">Ủy </w:t>
      </w:r>
      <w:r w:rsidR="006437B1" w:rsidRPr="009032B3">
        <w:rPr>
          <w:spacing w:val="-2"/>
          <w:szCs w:val="28"/>
          <w:lang w:val="nl-NL"/>
        </w:rPr>
        <w:t xml:space="preserve">ban </w:t>
      </w:r>
      <w:r w:rsidR="0050471F" w:rsidRPr="009032B3">
        <w:rPr>
          <w:spacing w:val="-2"/>
          <w:szCs w:val="28"/>
          <w:lang w:val="nl-NL"/>
        </w:rPr>
        <w:t xml:space="preserve">của Quốc hội </w:t>
      </w:r>
      <w:r w:rsidR="006437B1" w:rsidRPr="009032B3">
        <w:rPr>
          <w:spacing w:val="-2"/>
          <w:szCs w:val="28"/>
          <w:lang w:val="nl-NL"/>
        </w:rPr>
        <w:t xml:space="preserve">tham gia ngay từ khâu soạn thảo </w:t>
      </w:r>
      <w:r w:rsidR="009E664F" w:rsidRPr="009032B3">
        <w:rPr>
          <w:spacing w:val="-2"/>
          <w:szCs w:val="28"/>
        </w:rPr>
        <w:t>văn bản quy phạm pháp luật</w:t>
      </w:r>
      <w:r w:rsidR="00A530A0" w:rsidRPr="009032B3">
        <w:rPr>
          <w:spacing w:val="-2"/>
          <w:szCs w:val="28"/>
          <w:lang w:val="nl-NL"/>
        </w:rPr>
        <w:t xml:space="preserve"> theo tinh thần “từ sớm, từ xa”,</w:t>
      </w:r>
      <w:r w:rsidR="006437B1" w:rsidRPr="009032B3">
        <w:rPr>
          <w:spacing w:val="-2"/>
          <w:szCs w:val="28"/>
          <w:lang w:val="nl-NL"/>
        </w:rPr>
        <w:t xml:space="preserve"> tạo sự phối hợp chặt chẽ, đồng bộ</w:t>
      </w:r>
      <w:r w:rsidR="00BC4C55" w:rsidRPr="009032B3">
        <w:rPr>
          <w:spacing w:val="-2"/>
          <w:szCs w:val="28"/>
          <w:lang w:val="nl-NL"/>
        </w:rPr>
        <w:t xml:space="preserve"> nhằm bảo đảm tiến độ và nâng cao chất lượng các dự án, dự thảo trình Quốc hội, Ủy ban Thường vụ Quốc hội</w:t>
      </w:r>
      <w:r w:rsidR="00A530A0" w:rsidRPr="009032B3">
        <w:rPr>
          <w:spacing w:val="-2"/>
          <w:szCs w:val="28"/>
          <w:lang w:val="nl-NL"/>
        </w:rPr>
        <w:t xml:space="preserve">; </w:t>
      </w:r>
      <w:r w:rsidR="001441CA" w:rsidRPr="009032B3">
        <w:rPr>
          <w:szCs w:val="28"/>
          <w:lang w:val="nl-NL"/>
        </w:rPr>
        <w:t>t</w:t>
      </w:r>
      <w:r w:rsidR="006437B1" w:rsidRPr="009032B3">
        <w:rPr>
          <w:szCs w:val="28"/>
          <w:lang w:val="nl-NL"/>
        </w:rPr>
        <w:t>ăng cường việc thực hiện thẩm quyền giải thích pháp luật, tạo thuận lợi cho việc áp dụng pháp luật, đưa pháp luật đi vào cuộc sống.</w:t>
      </w:r>
    </w:p>
    <w:p w14:paraId="584553D5" w14:textId="4701CE23" w:rsidR="001441CA" w:rsidRPr="009032B3" w:rsidRDefault="00561FA3" w:rsidP="004437D6">
      <w:pPr>
        <w:spacing w:before="120" w:after="120" w:line="269" w:lineRule="auto"/>
        <w:ind w:firstLine="709"/>
        <w:jc w:val="both"/>
        <w:rPr>
          <w:spacing w:val="-2"/>
          <w:szCs w:val="28"/>
          <w:lang w:val="nl-NL"/>
        </w:rPr>
      </w:pPr>
      <w:r w:rsidRPr="009032B3">
        <w:rPr>
          <w:b/>
          <w:spacing w:val="-2"/>
          <w:szCs w:val="28"/>
          <w:lang w:val="nl-NL"/>
        </w:rPr>
        <w:t>2</w:t>
      </w:r>
      <w:r w:rsidR="001441CA" w:rsidRPr="009032B3">
        <w:rPr>
          <w:b/>
          <w:spacing w:val="-2"/>
          <w:szCs w:val="28"/>
          <w:lang w:val="nl-NL"/>
        </w:rPr>
        <w:t>.</w:t>
      </w:r>
      <w:r w:rsidR="001441CA" w:rsidRPr="009032B3">
        <w:rPr>
          <w:spacing w:val="-2"/>
          <w:szCs w:val="28"/>
          <w:lang w:val="nl-NL"/>
        </w:rPr>
        <w:t xml:space="preserve"> Đề nghị các bộ, cơ quan ngang bộ, cơ quan thuộc Chính phủ và </w:t>
      </w:r>
      <w:r w:rsidR="001B1A37" w:rsidRPr="009032B3">
        <w:rPr>
          <w:spacing w:val="-2"/>
          <w:szCs w:val="28"/>
          <w:lang w:val="nl-NL"/>
        </w:rPr>
        <w:t>Ủy</w:t>
      </w:r>
      <w:r w:rsidR="001441CA" w:rsidRPr="009032B3">
        <w:rPr>
          <w:spacing w:val="-2"/>
          <w:szCs w:val="28"/>
          <w:lang w:val="nl-NL"/>
        </w:rPr>
        <w:t xml:space="preserve"> ban nhân dân các tỉnh, thành phố trực thuộc Trung ương, các cơ quan tiến hành tố tụng cấp Trung ương (Toà án nhân dân tối cao, Viện kiểm sát nhân dân tối cao, Bộ Công an) thực hiện đầy đủ và có hiệu quả các nhiệm vụ được giao theo quy định của Luật Giám định tư pháp, các văn bản có liên quan và Đề án tiếp tục đổi mới và nâng cao hiệu quả hoạt động giám định tư pháp để khắc phục một số khó khăn, vướng mắc nhằm nâng cao hiệu quả hoạt động của công tác này.</w:t>
      </w:r>
    </w:p>
    <w:p w14:paraId="76B26455" w14:textId="306CDC77" w:rsidR="00616E32" w:rsidRPr="009032B3" w:rsidRDefault="00561FA3" w:rsidP="004437D6">
      <w:pPr>
        <w:spacing w:before="120" w:after="120" w:line="269" w:lineRule="auto"/>
        <w:ind w:firstLine="709"/>
        <w:jc w:val="both"/>
        <w:rPr>
          <w:szCs w:val="28"/>
          <w:lang w:val="nl-NL"/>
        </w:rPr>
      </w:pPr>
      <w:r w:rsidRPr="009032B3">
        <w:rPr>
          <w:b/>
          <w:szCs w:val="28"/>
          <w:lang w:val="nl-NL"/>
        </w:rPr>
        <w:t>3</w:t>
      </w:r>
      <w:r w:rsidR="006437B1" w:rsidRPr="009032B3">
        <w:rPr>
          <w:b/>
          <w:szCs w:val="28"/>
          <w:lang w:val="nl-NL"/>
        </w:rPr>
        <w:t>.</w:t>
      </w:r>
      <w:r w:rsidR="006437B1" w:rsidRPr="009032B3">
        <w:rPr>
          <w:szCs w:val="28"/>
          <w:lang w:val="nl-NL"/>
        </w:rPr>
        <w:t xml:space="preserve"> </w:t>
      </w:r>
      <w:r w:rsidR="00AF14A0" w:rsidRPr="009032B3">
        <w:rPr>
          <w:szCs w:val="28"/>
          <w:lang w:val="nl-NL"/>
        </w:rPr>
        <w:t>Đề nghị các vị đại biểu Quốc hội, các cơ quan của Quốc hội tiếp tục quan tâm, giám sát công tác xây dựng, tổ chức thi hành pháp luật; đấu giá tài sản và giám định tư pháp.</w:t>
      </w:r>
      <w:r w:rsidR="00616E32" w:rsidRPr="009032B3">
        <w:rPr>
          <w:szCs w:val="28"/>
          <w:lang w:val="nl-NL"/>
        </w:rPr>
        <w:t xml:space="preserve"> </w:t>
      </w:r>
      <w:r w:rsidRPr="009032B3">
        <w:rPr>
          <w:szCs w:val="28"/>
          <w:lang w:val="nl-NL"/>
        </w:rPr>
        <w:t>Kiến nghị Quốc hội xem xét,</w:t>
      </w:r>
      <w:r w:rsidR="00616E32" w:rsidRPr="009032B3">
        <w:rPr>
          <w:szCs w:val="28"/>
          <w:lang w:val="nl-NL"/>
        </w:rPr>
        <w:t xml:space="preserve"> thông qua dự án Luật sửa đổi, bổ sung một số điều của Luật Đấu giá tài sản để kịp thời đáp ứng yêu cầu thực tiễn và phát triển kinh tế</w:t>
      </w:r>
      <w:r w:rsidR="00A250BF" w:rsidRPr="009032B3">
        <w:rPr>
          <w:szCs w:val="28"/>
          <w:lang w:val="nl-NL"/>
        </w:rPr>
        <w:t xml:space="preserve"> </w:t>
      </w:r>
      <w:r w:rsidR="00616E32" w:rsidRPr="009032B3">
        <w:rPr>
          <w:szCs w:val="28"/>
          <w:lang w:val="nl-NL"/>
        </w:rPr>
        <w:t>-</w:t>
      </w:r>
      <w:r w:rsidR="00A250BF" w:rsidRPr="009032B3">
        <w:rPr>
          <w:szCs w:val="28"/>
          <w:lang w:val="nl-NL"/>
        </w:rPr>
        <w:t xml:space="preserve"> </w:t>
      </w:r>
      <w:r w:rsidR="00616E32" w:rsidRPr="009032B3">
        <w:rPr>
          <w:szCs w:val="28"/>
          <w:lang w:val="nl-NL"/>
        </w:rPr>
        <w:t>xã hội của đất nước.</w:t>
      </w:r>
    </w:p>
    <w:p w14:paraId="49EAAD61" w14:textId="194D9365" w:rsidR="004562F4" w:rsidRPr="009032B3" w:rsidRDefault="004562F4" w:rsidP="003B2011">
      <w:pPr>
        <w:widowControl w:val="0"/>
        <w:spacing w:line="360" w:lineRule="exact"/>
        <w:ind w:firstLine="709"/>
        <w:jc w:val="both"/>
      </w:pPr>
      <w:r w:rsidRPr="009032B3">
        <w:t xml:space="preserve">Trên đây là </w:t>
      </w:r>
      <w:r w:rsidRPr="009032B3">
        <w:rPr>
          <w:iCs/>
        </w:rPr>
        <w:t>Báo cáo</w:t>
      </w:r>
      <w:r w:rsidR="00684859" w:rsidRPr="009032B3">
        <w:rPr>
          <w:iCs/>
        </w:rPr>
        <w:t xml:space="preserve"> khái </w:t>
      </w:r>
      <w:r w:rsidR="003B2011" w:rsidRPr="009032B3">
        <w:rPr>
          <w:szCs w:val="28"/>
        </w:rPr>
        <w:t>quát một số nội dung cơ bản về các</w:t>
      </w:r>
      <w:r w:rsidR="003B2011" w:rsidRPr="009032B3">
        <w:t xml:space="preserve"> nhóm vấn đề chất vấn tại Phiên họp thứ 25 của Ủy ban Thường vụ Quốc hội</w:t>
      </w:r>
      <w:r w:rsidRPr="009032B3">
        <w:rPr>
          <w:iCs/>
        </w:rPr>
        <w:t xml:space="preserve">, </w:t>
      </w:r>
      <w:r w:rsidR="00C51195" w:rsidRPr="009032B3">
        <w:rPr>
          <w:iCs/>
        </w:rPr>
        <w:t xml:space="preserve">Bộ </w:t>
      </w:r>
      <w:r w:rsidR="009E0848" w:rsidRPr="009032B3">
        <w:rPr>
          <w:iCs/>
        </w:rPr>
        <w:t>Tư pháp</w:t>
      </w:r>
      <w:r w:rsidR="00C51195" w:rsidRPr="009032B3">
        <w:rPr>
          <w:iCs/>
        </w:rPr>
        <w:t xml:space="preserve"> xin</w:t>
      </w:r>
      <w:r w:rsidR="007C0A78" w:rsidRPr="009032B3">
        <w:rPr>
          <w:iCs/>
        </w:rPr>
        <w:t xml:space="preserve"> trân trọng kính trình các vị Đại biểu Quốc hội</w:t>
      </w:r>
      <w:r w:rsidRPr="009032B3">
        <w:rPr>
          <w:iCs/>
        </w:rPr>
        <w:t>./.</w:t>
      </w:r>
    </w:p>
    <w:p w14:paraId="4B0A2FA4" w14:textId="77777777" w:rsidR="009166D9" w:rsidRPr="009032B3" w:rsidRDefault="009166D9" w:rsidP="00C544FA">
      <w:pPr>
        <w:rPr>
          <w:sz w:val="18"/>
          <w:lang w:val="vi-VN"/>
        </w:rPr>
      </w:pPr>
    </w:p>
    <w:tbl>
      <w:tblPr>
        <w:tblW w:w="9348" w:type="dxa"/>
        <w:tblLook w:val="01E0" w:firstRow="1" w:lastRow="1" w:firstColumn="1" w:lastColumn="1" w:noHBand="0" w:noVBand="0"/>
      </w:tblPr>
      <w:tblGrid>
        <w:gridCol w:w="5058"/>
        <w:gridCol w:w="4290"/>
      </w:tblGrid>
      <w:tr w:rsidR="006B67B6" w:rsidRPr="009032B3" w14:paraId="6217C0BE" w14:textId="77777777">
        <w:tc>
          <w:tcPr>
            <w:tcW w:w="5058" w:type="dxa"/>
          </w:tcPr>
          <w:p w14:paraId="60D27267" w14:textId="77777777" w:rsidR="006B67B6" w:rsidRPr="009032B3" w:rsidRDefault="006B67B6" w:rsidP="00A7750D">
            <w:pPr>
              <w:widowControl w:val="0"/>
              <w:jc w:val="both"/>
              <w:rPr>
                <w:b/>
                <w:i/>
                <w:sz w:val="2"/>
                <w:lang w:val="nl-NL"/>
              </w:rPr>
            </w:pPr>
          </w:p>
          <w:p w14:paraId="047BD2BB" w14:textId="77777777" w:rsidR="006B67B6" w:rsidRPr="009032B3" w:rsidRDefault="006B67B6" w:rsidP="00A7750D">
            <w:pPr>
              <w:widowControl w:val="0"/>
              <w:jc w:val="both"/>
              <w:rPr>
                <w:b/>
                <w:i/>
                <w:sz w:val="24"/>
                <w:lang w:val="nl-NL"/>
              </w:rPr>
            </w:pPr>
            <w:r w:rsidRPr="009032B3">
              <w:rPr>
                <w:b/>
                <w:i/>
                <w:sz w:val="24"/>
                <w:lang w:val="nl-NL"/>
              </w:rPr>
              <w:t>Nơi nhận:</w:t>
            </w:r>
          </w:p>
          <w:p w14:paraId="1D500655" w14:textId="77777777" w:rsidR="006B67B6" w:rsidRPr="009032B3" w:rsidRDefault="006B67B6" w:rsidP="00A7750D">
            <w:pPr>
              <w:widowControl w:val="0"/>
              <w:jc w:val="both"/>
              <w:rPr>
                <w:sz w:val="22"/>
                <w:szCs w:val="22"/>
                <w:lang w:val="nl-NL"/>
              </w:rPr>
            </w:pPr>
            <w:r w:rsidRPr="009032B3">
              <w:rPr>
                <w:sz w:val="22"/>
                <w:szCs w:val="22"/>
                <w:lang w:val="nl-NL"/>
              </w:rPr>
              <w:t>- Như trên;</w:t>
            </w:r>
          </w:p>
          <w:p w14:paraId="220FBFC6" w14:textId="77777777" w:rsidR="00E70A87" w:rsidRPr="009032B3" w:rsidRDefault="00E70A87" w:rsidP="00A7750D">
            <w:pPr>
              <w:widowControl w:val="0"/>
              <w:jc w:val="both"/>
              <w:rPr>
                <w:sz w:val="22"/>
                <w:szCs w:val="22"/>
                <w:lang w:val="nl-NL"/>
              </w:rPr>
            </w:pPr>
            <w:r w:rsidRPr="009032B3">
              <w:rPr>
                <w:sz w:val="22"/>
                <w:szCs w:val="22"/>
                <w:lang w:val="nl-NL"/>
              </w:rPr>
              <w:t xml:space="preserve">- </w:t>
            </w:r>
            <w:r w:rsidR="003A6A28" w:rsidRPr="009032B3">
              <w:rPr>
                <w:sz w:val="22"/>
                <w:szCs w:val="22"/>
                <w:lang w:val="nl-NL"/>
              </w:rPr>
              <w:t>Ủy ban Thường vụ Quốc hội</w:t>
            </w:r>
            <w:r w:rsidRPr="009032B3">
              <w:rPr>
                <w:sz w:val="22"/>
                <w:szCs w:val="22"/>
                <w:lang w:val="nl-NL"/>
              </w:rPr>
              <w:t xml:space="preserve"> (để b/c);</w:t>
            </w:r>
          </w:p>
          <w:p w14:paraId="513CE10D" w14:textId="77777777" w:rsidR="001D10F0" w:rsidRPr="009032B3" w:rsidRDefault="001D10F0" w:rsidP="00A7750D">
            <w:pPr>
              <w:widowControl w:val="0"/>
              <w:jc w:val="both"/>
              <w:rPr>
                <w:sz w:val="22"/>
                <w:szCs w:val="22"/>
                <w:lang w:val="nl-NL"/>
              </w:rPr>
            </w:pPr>
            <w:r w:rsidRPr="009032B3">
              <w:rPr>
                <w:sz w:val="22"/>
                <w:szCs w:val="22"/>
                <w:lang w:val="nl-NL"/>
              </w:rPr>
              <w:t>- Thường trực Chính phủ (để b/c);</w:t>
            </w:r>
          </w:p>
          <w:p w14:paraId="27928C90" w14:textId="77777777" w:rsidR="00915D1C" w:rsidRPr="009032B3" w:rsidRDefault="00915D1C" w:rsidP="00F127FA">
            <w:pPr>
              <w:widowControl w:val="0"/>
              <w:jc w:val="both"/>
              <w:rPr>
                <w:sz w:val="22"/>
                <w:szCs w:val="22"/>
                <w:lang w:val="nl-NL"/>
              </w:rPr>
            </w:pPr>
            <w:r w:rsidRPr="009032B3">
              <w:rPr>
                <w:sz w:val="22"/>
                <w:szCs w:val="22"/>
                <w:lang w:val="nl-NL"/>
              </w:rPr>
              <w:t xml:space="preserve">- </w:t>
            </w:r>
            <w:r w:rsidR="00063A4C" w:rsidRPr="009032B3">
              <w:rPr>
                <w:sz w:val="22"/>
                <w:szCs w:val="22"/>
                <w:lang w:val="nl-NL"/>
              </w:rPr>
              <w:t>Tổng Thư ký Quốc hội</w:t>
            </w:r>
            <w:r w:rsidRPr="009032B3">
              <w:rPr>
                <w:sz w:val="22"/>
                <w:szCs w:val="22"/>
                <w:lang w:val="nl-NL"/>
              </w:rPr>
              <w:t>;</w:t>
            </w:r>
          </w:p>
          <w:p w14:paraId="3C2725D0" w14:textId="77777777" w:rsidR="009E0848" w:rsidRPr="009032B3" w:rsidRDefault="009E0848" w:rsidP="00F127FA">
            <w:pPr>
              <w:widowControl w:val="0"/>
              <w:jc w:val="both"/>
              <w:rPr>
                <w:sz w:val="22"/>
                <w:szCs w:val="22"/>
                <w:lang w:val="nl-NL"/>
              </w:rPr>
            </w:pPr>
            <w:r w:rsidRPr="009032B3">
              <w:rPr>
                <w:sz w:val="22"/>
                <w:szCs w:val="22"/>
                <w:lang w:val="nl-NL"/>
              </w:rPr>
              <w:t>- Văn phòng Chính phủ;</w:t>
            </w:r>
          </w:p>
          <w:p w14:paraId="44E26A90" w14:textId="77777777" w:rsidR="006B67B6" w:rsidRPr="009032B3" w:rsidRDefault="00F127FA" w:rsidP="00A222BB">
            <w:pPr>
              <w:widowControl w:val="0"/>
              <w:jc w:val="both"/>
              <w:rPr>
                <w:lang w:val="nl-NL"/>
              </w:rPr>
            </w:pPr>
            <w:r w:rsidRPr="009032B3">
              <w:rPr>
                <w:sz w:val="22"/>
                <w:szCs w:val="22"/>
                <w:lang w:val="nl-NL"/>
              </w:rPr>
              <w:t xml:space="preserve">- Lưu: </w:t>
            </w:r>
            <w:r w:rsidR="009E0848" w:rsidRPr="009032B3">
              <w:rPr>
                <w:sz w:val="22"/>
                <w:szCs w:val="22"/>
                <w:lang w:val="nl-NL"/>
              </w:rPr>
              <w:t>VT, VP.</w:t>
            </w:r>
          </w:p>
        </w:tc>
        <w:tc>
          <w:tcPr>
            <w:tcW w:w="4290" w:type="dxa"/>
          </w:tcPr>
          <w:p w14:paraId="3D1EF386" w14:textId="77777777" w:rsidR="00915D1C" w:rsidRPr="009032B3" w:rsidRDefault="00177BF8" w:rsidP="007B56CE">
            <w:pPr>
              <w:widowControl w:val="0"/>
              <w:jc w:val="center"/>
              <w:rPr>
                <w:b/>
                <w:sz w:val="26"/>
                <w:lang w:val="nl-NL"/>
              </w:rPr>
            </w:pPr>
            <w:r w:rsidRPr="009032B3">
              <w:rPr>
                <w:b/>
                <w:sz w:val="26"/>
                <w:lang w:val="nl-NL"/>
              </w:rPr>
              <w:t>BỘ TRƯỞNG</w:t>
            </w:r>
          </w:p>
          <w:p w14:paraId="67713405" w14:textId="77777777" w:rsidR="006B67B6" w:rsidRPr="009032B3" w:rsidRDefault="006B67B6" w:rsidP="00A7750D">
            <w:pPr>
              <w:widowControl w:val="0"/>
              <w:jc w:val="center"/>
              <w:rPr>
                <w:i/>
                <w:lang w:val="nl-NL"/>
              </w:rPr>
            </w:pPr>
          </w:p>
          <w:p w14:paraId="0BF57D7D" w14:textId="77777777" w:rsidR="009E0848" w:rsidRPr="009032B3" w:rsidRDefault="009E0848" w:rsidP="00A7750D">
            <w:pPr>
              <w:widowControl w:val="0"/>
              <w:jc w:val="center"/>
              <w:rPr>
                <w:b/>
                <w:i/>
                <w:lang w:val="nl-NL"/>
              </w:rPr>
            </w:pPr>
          </w:p>
          <w:p w14:paraId="63DBEB37" w14:textId="61E92B3A" w:rsidR="009E0848" w:rsidRPr="009032B3" w:rsidRDefault="00474A7D" w:rsidP="00A7750D">
            <w:pPr>
              <w:widowControl w:val="0"/>
              <w:jc w:val="center"/>
              <w:rPr>
                <w:b/>
                <w:i/>
                <w:sz w:val="26"/>
                <w:szCs w:val="26"/>
                <w:lang w:val="nl-NL"/>
              </w:rPr>
            </w:pPr>
            <w:r w:rsidRPr="009032B3">
              <w:rPr>
                <w:b/>
                <w:i/>
                <w:sz w:val="26"/>
                <w:szCs w:val="26"/>
                <w:lang w:val="nl-NL"/>
              </w:rPr>
              <w:t>(Đã ký)</w:t>
            </w:r>
          </w:p>
          <w:p w14:paraId="06DB8FC6" w14:textId="77777777" w:rsidR="009E0848" w:rsidRPr="009032B3" w:rsidRDefault="009E0848" w:rsidP="00A7750D">
            <w:pPr>
              <w:widowControl w:val="0"/>
              <w:jc w:val="center"/>
              <w:rPr>
                <w:b/>
                <w:i/>
                <w:lang w:val="nl-NL"/>
              </w:rPr>
            </w:pPr>
          </w:p>
          <w:p w14:paraId="30275CE6" w14:textId="77777777" w:rsidR="009E0848" w:rsidRPr="009032B3" w:rsidRDefault="009E0848" w:rsidP="00A7750D">
            <w:pPr>
              <w:widowControl w:val="0"/>
              <w:jc w:val="center"/>
              <w:rPr>
                <w:b/>
                <w:i/>
                <w:lang w:val="nl-NL"/>
              </w:rPr>
            </w:pPr>
          </w:p>
          <w:p w14:paraId="4392641F" w14:textId="1A321332" w:rsidR="006B67B6" w:rsidRPr="009032B3" w:rsidRDefault="009E0848" w:rsidP="00A7750D">
            <w:pPr>
              <w:widowControl w:val="0"/>
              <w:jc w:val="center"/>
              <w:rPr>
                <w:b/>
                <w:lang w:val="nl-NL"/>
              </w:rPr>
            </w:pPr>
            <w:r w:rsidRPr="009032B3">
              <w:rPr>
                <w:b/>
                <w:iCs/>
                <w:lang w:val="nl-NL"/>
              </w:rPr>
              <w:t>Lê Thành Long</w:t>
            </w:r>
          </w:p>
        </w:tc>
      </w:tr>
    </w:tbl>
    <w:p w14:paraId="444A1DCD" w14:textId="77777777" w:rsidR="006B67B6" w:rsidRPr="009032B3" w:rsidRDefault="006B67B6" w:rsidP="00C544FA">
      <w:pPr>
        <w:rPr>
          <w:lang w:val="nl-NL"/>
        </w:rPr>
      </w:pPr>
    </w:p>
    <w:sectPr w:rsidR="006B67B6" w:rsidRPr="009032B3" w:rsidSect="000D26DF">
      <w:headerReference w:type="even" r:id="rId8"/>
      <w:headerReference w:type="default" r:id="rId9"/>
      <w:footerReference w:type="even" r:id="rId10"/>
      <w:pgSz w:w="11907" w:h="16840" w:code="9"/>
      <w:pgMar w:top="1134" w:right="1134" w:bottom="1134" w:left="1701" w:header="680" w:footer="68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104878" w14:textId="77777777" w:rsidR="001F2896" w:rsidRDefault="001F2896">
      <w:r>
        <w:separator/>
      </w:r>
    </w:p>
  </w:endnote>
  <w:endnote w:type="continuationSeparator" w:id="0">
    <w:p w14:paraId="342D5086" w14:textId="77777777" w:rsidR="001F2896" w:rsidRDefault="001F2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86074" w14:textId="77777777" w:rsidR="009E664F" w:rsidRDefault="009E664F" w:rsidP="00163C5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F93FB8" w14:textId="77777777" w:rsidR="009E664F" w:rsidRDefault="009E66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625C19" w14:textId="77777777" w:rsidR="001F2896" w:rsidRDefault="001F2896">
      <w:r>
        <w:separator/>
      </w:r>
    </w:p>
  </w:footnote>
  <w:footnote w:type="continuationSeparator" w:id="0">
    <w:p w14:paraId="112A00B2" w14:textId="77777777" w:rsidR="001F2896" w:rsidRDefault="001F2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5BA80" w14:textId="77777777" w:rsidR="009E664F" w:rsidRDefault="009E664F" w:rsidP="00F7597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930B40A" w14:textId="77777777" w:rsidR="009E664F" w:rsidRDefault="009E66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4261982"/>
      <w:docPartObj>
        <w:docPartGallery w:val="Page Numbers (Top of Page)"/>
        <w:docPartUnique/>
      </w:docPartObj>
    </w:sdtPr>
    <w:sdtEndPr>
      <w:rPr>
        <w:noProof/>
      </w:rPr>
    </w:sdtEndPr>
    <w:sdtContent>
      <w:p w14:paraId="6930D6AD" w14:textId="37F167B5" w:rsidR="009E664F" w:rsidRDefault="009E664F">
        <w:pPr>
          <w:pStyle w:val="Header"/>
          <w:jc w:val="center"/>
        </w:pPr>
        <w:r>
          <w:fldChar w:fldCharType="begin"/>
        </w:r>
        <w:r>
          <w:instrText xml:space="preserve"> PAGE   \* MERGEFORMAT </w:instrText>
        </w:r>
        <w:r>
          <w:fldChar w:fldCharType="separate"/>
        </w:r>
        <w:r w:rsidR="0055161A">
          <w:rPr>
            <w:noProof/>
          </w:rPr>
          <w:t>12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90B4D"/>
    <w:multiLevelType w:val="hybridMultilevel"/>
    <w:tmpl w:val="8F60DA6A"/>
    <w:lvl w:ilvl="0" w:tplc="07FE17E8">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0EBA237C"/>
    <w:multiLevelType w:val="hybridMultilevel"/>
    <w:tmpl w:val="BC9C3BEC"/>
    <w:lvl w:ilvl="0" w:tplc="28CA4D16">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0ED540E4"/>
    <w:multiLevelType w:val="hybridMultilevel"/>
    <w:tmpl w:val="CE2AA696"/>
    <w:lvl w:ilvl="0" w:tplc="172C3806">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1F941D4C"/>
    <w:multiLevelType w:val="hybridMultilevel"/>
    <w:tmpl w:val="C052BC7A"/>
    <w:lvl w:ilvl="0" w:tplc="9CACDB5A">
      <w:start w:val="1"/>
      <w:numFmt w:val="bullet"/>
      <w:lvlText w:val="-"/>
      <w:lvlJc w:val="left"/>
      <w:pPr>
        <w:ind w:left="1040" w:hanging="360"/>
      </w:pPr>
      <w:rPr>
        <w:rFonts w:ascii="Times New Roman" w:eastAsia="Times New Roman"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4" w15:restartNumberingAfterBreak="0">
    <w:nsid w:val="352C0C0D"/>
    <w:multiLevelType w:val="hybridMultilevel"/>
    <w:tmpl w:val="98B627D2"/>
    <w:lvl w:ilvl="0" w:tplc="9A7855EC">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3672046E"/>
    <w:multiLevelType w:val="hybridMultilevel"/>
    <w:tmpl w:val="13FC2E56"/>
    <w:lvl w:ilvl="0" w:tplc="A498EAC4">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449E1640"/>
    <w:multiLevelType w:val="hybridMultilevel"/>
    <w:tmpl w:val="4A36607A"/>
    <w:lvl w:ilvl="0" w:tplc="68562DB2">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47D15BC1"/>
    <w:multiLevelType w:val="hybridMultilevel"/>
    <w:tmpl w:val="24368F52"/>
    <w:lvl w:ilvl="0" w:tplc="89B45F58">
      <w:start w:val="1"/>
      <w:numFmt w:val="bullet"/>
      <w:lvlText w:val="-"/>
      <w:lvlJc w:val="left"/>
      <w:pPr>
        <w:ind w:left="1069" w:hanging="360"/>
      </w:pPr>
      <w:rPr>
        <w:rFonts w:ascii="Times New Roman" w:eastAsia="Times New Roman" w:hAnsi="Times New Roman" w:cs="Times New Roman" w:hint="default"/>
        <w:i/>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480E0036"/>
    <w:multiLevelType w:val="hybridMultilevel"/>
    <w:tmpl w:val="44887A70"/>
    <w:lvl w:ilvl="0" w:tplc="B924351E">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4D5507ED"/>
    <w:multiLevelType w:val="hybridMultilevel"/>
    <w:tmpl w:val="61DCB3D8"/>
    <w:lvl w:ilvl="0" w:tplc="0CDA8882">
      <w:start w:val="1"/>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0" w15:restartNumberingAfterBreak="0">
    <w:nsid w:val="5E885068"/>
    <w:multiLevelType w:val="hybridMultilevel"/>
    <w:tmpl w:val="899E1AA6"/>
    <w:lvl w:ilvl="0" w:tplc="0C86AE6A">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69FA6D88"/>
    <w:multiLevelType w:val="hybridMultilevel"/>
    <w:tmpl w:val="89E48FBA"/>
    <w:lvl w:ilvl="0" w:tplc="3CEA49E0">
      <w:start w:val="1"/>
      <w:numFmt w:val="bullet"/>
      <w:lvlText w:val="-"/>
      <w:lvlJc w:val="left"/>
      <w:pPr>
        <w:ind w:left="1069" w:hanging="360"/>
      </w:pPr>
      <w:rPr>
        <w:rFonts w:ascii="Times New Roman" w:eastAsia="Times New Roman" w:hAnsi="Times New Roman" w:cs="Times New Roman" w:hint="default"/>
        <w:b w:val="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9"/>
  </w:num>
  <w:num w:numId="2">
    <w:abstractNumId w:val="1"/>
  </w:num>
  <w:num w:numId="3">
    <w:abstractNumId w:val="5"/>
  </w:num>
  <w:num w:numId="4">
    <w:abstractNumId w:val="7"/>
  </w:num>
  <w:num w:numId="5">
    <w:abstractNumId w:val="8"/>
  </w:num>
  <w:num w:numId="6">
    <w:abstractNumId w:val="10"/>
  </w:num>
  <w:num w:numId="7">
    <w:abstractNumId w:val="0"/>
  </w:num>
  <w:num w:numId="8">
    <w:abstractNumId w:val="11"/>
  </w:num>
  <w:num w:numId="9">
    <w:abstractNumId w:val="2"/>
  </w:num>
  <w:num w:numId="10">
    <w:abstractNumId w:val="4"/>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D3F"/>
    <w:rsid w:val="0000208A"/>
    <w:rsid w:val="00002104"/>
    <w:rsid w:val="00003D10"/>
    <w:rsid w:val="0000579E"/>
    <w:rsid w:val="00006946"/>
    <w:rsid w:val="00006DB3"/>
    <w:rsid w:val="0000752C"/>
    <w:rsid w:val="000103AC"/>
    <w:rsid w:val="00010DAA"/>
    <w:rsid w:val="0001113B"/>
    <w:rsid w:val="0001188B"/>
    <w:rsid w:val="000128FC"/>
    <w:rsid w:val="000135A1"/>
    <w:rsid w:val="00014CB2"/>
    <w:rsid w:val="000155AF"/>
    <w:rsid w:val="00015CA7"/>
    <w:rsid w:val="00016B0E"/>
    <w:rsid w:val="000216FD"/>
    <w:rsid w:val="00022874"/>
    <w:rsid w:val="00024132"/>
    <w:rsid w:val="000244B9"/>
    <w:rsid w:val="000249CF"/>
    <w:rsid w:val="00024A88"/>
    <w:rsid w:val="00027DEC"/>
    <w:rsid w:val="00033544"/>
    <w:rsid w:val="0003362E"/>
    <w:rsid w:val="00033D6D"/>
    <w:rsid w:val="0003593E"/>
    <w:rsid w:val="000362D0"/>
    <w:rsid w:val="0003655D"/>
    <w:rsid w:val="000409CD"/>
    <w:rsid w:val="000413F8"/>
    <w:rsid w:val="000428F2"/>
    <w:rsid w:val="00042A77"/>
    <w:rsid w:val="00042FB9"/>
    <w:rsid w:val="00044D1D"/>
    <w:rsid w:val="00045BF2"/>
    <w:rsid w:val="00046662"/>
    <w:rsid w:val="00046E5B"/>
    <w:rsid w:val="0004723F"/>
    <w:rsid w:val="00050238"/>
    <w:rsid w:val="000505CE"/>
    <w:rsid w:val="00050B77"/>
    <w:rsid w:val="00050B83"/>
    <w:rsid w:val="000510DB"/>
    <w:rsid w:val="000511BF"/>
    <w:rsid w:val="000517C7"/>
    <w:rsid w:val="000522BF"/>
    <w:rsid w:val="000539F6"/>
    <w:rsid w:val="00054255"/>
    <w:rsid w:val="000544CF"/>
    <w:rsid w:val="000562C2"/>
    <w:rsid w:val="000565DD"/>
    <w:rsid w:val="000566FF"/>
    <w:rsid w:val="00056E0E"/>
    <w:rsid w:val="00060205"/>
    <w:rsid w:val="0006135D"/>
    <w:rsid w:val="00061C6B"/>
    <w:rsid w:val="000623F1"/>
    <w:rsid w:val="00062F89"/>
    <w:rsid w:val="00063A4C"/>
    <w:rsid w:val="00064FF8"/>
    <w:rsid w:val="0006578D"/>
    <w:rsid w:val="00066405"/>
    <w:rsid w:val="00070874"/>
    <w:rsid w:val="00071DF0"/>
    <w:rsid w:val="000731B8"/>
    <w:rsid w:val="0007363B"/>
    <w:rsid w:val="00075B09"/>
    <w:rsid w:val="00076B67"/>
    <w:rsid w:val="00077B6C"/>
    <w:rsid w:val="00077CF5"/>
    <w:rsid w:val="00080573"/>
    <w:rsid w:val="00080612"/>
    <w:rsid w:val="000809F1"/>
    <w:rsid w:val="00082FBA"/>
    <w:rsid w:val="0008372B"/>
    <w:rsid w:val="0008419C"/>
    <w:rsid w:val="00084D74"/>
    <w:rsid w:val="00085D09"/>
    <w:rsid w:val="00087C15"/>
    <w:rsid w:val="00087FE0"/>
    <w:rsid w:val="0009350F"/>
    <w:rsid w:val="000957C8"/>
    <w:rsid w:val="0009593D"/>
    <w:rsid w:val="00096507"/>
    <w:rsid w:val="000A0076"/>
    <w:rsid w:val="000A18FF"/>
    <w:rsid w:val="000A1B45"/>
    <w:rsid w:val="000A24E0"/>
    <w:rsid w:val="000A3E1F"/>
    <w:rsid w:val="000A5FCD"/>
    <w:rsid w:val="000A609B"/>
    <w:rsid w:val="000A6A5E"/>
    <w:rsid w:val="000A7244"/>
    <w:rsid w:val="000B3ADE"/>
    <w:rsid w:val="000B3F42"/>
    <w:rsid w:val="000B5D25"/>
    <w:rsid w:val="000B5E50"/>
    <w:rsid w:val="000B6049"/>
    <w:rsid w:val="000B6CB6"/>
    <w:rsid w:val="000B6FE4"/>
    <w:rsid w:val="000B78F8"/>
    <w:rsid w:val="000B7F83"/>
    <w:rsid w:val="000C17A5"/>
    <w:rsid w:val="000C2216"/>
    <w:rsid w:val="000C2B2D"/>
    <w:rsid w:val="000C6139"/>
    <w:rsid w:val="000C6B88"/>
    <w:rsid w:val="000C7606"/>
    <w:rsid w:val="000D0EA4"/>
    <w:rsid w:val="000D19CC"/>
    <w:rsid w:val="000D1C83"/>
    <w:rsid w:val="000D26DF"/>
    <w:rsid w:val="000D2C54"/>
    <w:rsid w:val="000D3FEC"/>
    <w:rsid w:val="000D4158"/>
    <w:rsid w:val="000D52D9"/>
    <w:rsid w:val="000D5CFE"/>
    <w:rsid w:val="000D676A"/>
    <w:rsid w:val="000D68FA"/>
    <w:rsid w:val="000E0F8D"/>
    <w:rsid w:val="000E1CBA"/>
    <w:rsid w:val="000E22DA"/>
    <w:rsid w:val="000E2B4D"/>
    <w:rsid w:val="000E30D9"/>
    <w:rsid w:val="000E45B8"/>
    <w:rsid w:val="000E490D"/>
    <w:rsid w:val="000E4CE4"/>
    <w:rsid w:val="000E595D"/>
    <w:rsid w:val="000F1CD2"/>
    <w:rsid w:val="000F1EFB"/>
    <w:rsid w:val="000F758B"/>
    <w:rsid w:val="000F7A25"/>
    <w:rsid w:val="0010034F"/>
    <w:rsid w:val="001010E5"/>
    <w:rsid w:val="00103148"/>
    <w:rsid w:val="00103C11"/>
    <w:rsid w:val="00104D3E"/>
    <w:rsid w:val="00107ECC"/>
    <w:rsid w:val="00110AC5"/>
    <w:rsid w:val="00113B53"/>
    <w:rsid w:val="00114BBF"/>
    <w:rsid w:val="00114C78"/>
    <w:rsid w:val="00115C63"/>
    <w:rsid w:val="0011631F"/>
    <w:rsid w:val="00116635"/>
    <w:rsid w:val="00116CCF"/>
    <w:rsid w:val="00117E64"/>
    <w:rsid w:val="00120D0A"/>
    <w:rsid w:val="00122661"/>
    <w:rsid w:val="00123250"/>
    <w:rsid w:val="0012336C"/>
    <w:rsid w:val="00123734"/>
    <w:rsid w:val="0012483A"/>
    <w:rsid w:val="00125B9A"/>
    <w:rsid w:val="001275D5"/>
    <w:rsid w:val="00127D4D"/>
    <w:rsid w:val="00130264"/>
    <w:rsid w:val="001302AE"/>
    <w:rsid w:val="001305DD"/>
    <w:rsid w:val="001331D8"/>
    <w:rsid w:val="00133C85"/>
    <w:rsid w:val="00133E2F"/>
    <w:rsid w:val="00137017"/>
    <w:rsid w:val="001370B5"/>
    <w:rsid w:val="0014035C"/>
    <w:rsid w:val="0014072E"/>
    <w:rsid w:val="0014111F"/>
    <w:rsid w:val="00141D89"/>
    <w:rsid w:val="00141DE0"/>
    <w:rsid w:val="001441CA"/>
    <w:rsid w:val="001445D1"/>
    <w:rsid w:val="00144607"/>
    <w:rsid w:val="001455ED"/>
    <w:rsid w:val="00146647"/>
    <w:rsid w:val="00150871"/>
    <w:rsid w:val="001515D8"/>
    <w:rsid w:val="00151A76"/>
    <w:rsid w:val="001530F0"/>
    <w:rsid w:val="00154D6B"/>
    <w:rsid w:val="00155DD1"/>
    <w:rsid w:val="00156221"/>
    <w:rsid w:val="00156EFF"/>
    <w:rsid w:val="0016029B"/>
    <w:rsid w:val="00162C2F"/>
    <w:rsid w:val="001633EA"/>
    <w:rsid w:val="0016399D"/>
    <w:rsid w:val="00163BA7"/>
    <w:rsid w:val="00163C54"/>
    <w:rsid w:val="0016496C"/>
    <w:rsid w:val="001670B2"/>
    <w:rsid w:val="00167869"/>
    <w:rsid w:val="00171056"/>
    <w:rsid w:val="00171F25"/>
    <w:rsid w:val="001751DA"/>
    <w:rsid w:val="001761C4"/>
    <w:rsid w:val="00176909"/>
    <w:rsid w:val="00177BF8"/>
    <w:rsid w:val="001814EA"/>
    <w:rsid w:val="0018199B"/>
    <w:rsid w:val="00183992"/>
    <w:rsid w:val="00184960"/>
    <w:rsid w:val="0018547A"/>
    <w:rsid w:val="00185A98"/>
    <w:rsid w:val="00185E7E"/>
    <w:rsid w:val="001862BB"/>
    <w:rsid w:val="00187512"/>
    <w:rsid w:val="0019015E"/>
    <w:rsid w:val="00193662"/>
    <w:rsid w:val="0019388D"/>
    <w:rsid w:val="0019460E"/>
    <w:rsid w:val="00196E90"/>
    <w:rsid w:val="001A4F01"/>
    <w:rsid w:val="001A5574"/>
    <w:rsid w:val="001A60B4"/>
    <w:rsid w:val="001A69EB"/>
    <w:rsid w:val="001B1A37"/>
    <w:rsid w:val="001B2BDB"/>
    <w:rsid w:val="001B3D4E"/>
    <w:rsid w:val="001B41E4"/>
    <w:rsid w:val="001B44A5"/>
    <w:rsid w:val="001B68CF"/>
    <w:rsid w:val="001B7791"/>
    <w:rsid w:val="001C12D9"/>
    <w:rsid w:val="001C1421"/>
    <w:rsid w:val="001C1A27"/>
    <w:rsid w:val="001C2CD7"/>
    <w:rsid w:val="001C3318"/>
    <w:rsid w:val="001C4099"/>
    <w:rsid w:val="001C4CD2"/>
    <w:rsid w:val="001C57EC"/>
    <w:rsid w:val="001C5900"/>
    <w:rsid w:val="001D0175"/>
    <w:rsid w:val="001D10F0"/>
    <w:rsid w:val="001D2027"/>
    <w:rsid w:val="001D204E"/>
    <w:rsid w:val="001D2341"/>
    <w:rsid w:val="001D5ABC"/>
    <w:rsid w:val="001D62E4"/>
    <w:rsid w:val="001D6504"/>
    <w:rsid w:val="001D653F"/>
    <w:rsid w:val="001D6F52"/>
    <w:rsid w:val="001E1237"/>
    <w:rsid w:val="001E569A"/>
    <w:rsid w:val="001E7CB4"/>
    <w:rsid w:val="001F0492"/>
    <w:rsid w:val="001F0B31"/>
    <w:rsid w:val="001F12BF"/>
    <w:rsid w:val="001F270F"/>
    <w:rsid w:val="001F2896"/>
    <w:rsid w:val="001F2AAC"/>
    <w:rsid w:val="001F2C63"/>
    <w:rsid w:val="001F38F0"/>
    <w:rsid w:val="001F396A"/>
    <w:rsid w:val="001F435C"/>
    <w:rsid w:val="001F4C9D"/>
    <w:rsid w:val="001F4DAB"/>
    <w:rsid w:val="001F647C"/>
    <w:rsid w:val="001F6C8E"/>
    <w:rsid w:val="00202EEE"/>
    <w:rsid w:val="00205EF7"/>
    <w:rsid w:val="00206445"/>
    <w:rsid w:val="00210D57"/>
    <w:rsid w:val="002147EE"/>
    <w:rsid w:val="00214AE5"/>
    <w:rsid w:val="0021532B"/>
    <w:rsid w:val="00220589"/>
    <w:rsid w:val="00223E8B"/>
    <w:rsid w:val="0022418C"/>
    <w:rsid w:val="00225670"/>
    <w:rsid w:val="00225E97"/>
    <w:rsid w:val="00227A14"/>
    <w:rsid w:val="0023073B"/>
    <w:rsid w:val="00231153"/>
    <w:rsid w:val="002314A5"/>
    <w:rsid w:val="00231584"/>
    <w:rsid w:val="002323F3"/>
    <w:rsid w:val="00233A3B"/>
    <w:rsid w:val="00235D64"/>
    <w:rsid w:val="00237F81"/>
    <w:rsid w:val="002423B8"/>
    <w:rsid w:val="002437BE"/>
    <w:rsid w:val="00243942"/>
    <w:rsid w:val="00244F0A"/>
    <w:rsid w:val="00246C3C"/>
    <w:rsid w:val="00246F47"/>
    <w:rsid w:val="00246F8D"/>
    <w:rsid w:val="002472D9"/>
    <w:rsid w:val="00250772"/>
    <w:rsid w:val="00251389"/>
    <w:rsid w:val="00251527"/>
    <w:rsid w:val="00251D06"/>
    <w:rsid w:val="002535B1"/>
    <w:rsid w:val="002539A1"/>
    <w:rsid w:val="00254F26"/>
    <w:rsid w:val="002551ED"/>
    <w:rsid w:val="0025562E"/>
    <w:rsid w:val="00255B64"/>
    <w:rsid w:val="00255EC6"/>
    <w:rsid w:val="00257BBE"/>
    <w:rsid w:val="00263C3C"/>
    <w:rsid w:val="00264A07"/>
    <w:rsid w:val="00264B31"/>
    <w:rsid w:val="0026763A"/>
    <w:rsid w:val="00270CF5"/>
    <w:rsid w:val="00271320"/>
    <w:rsid w:val="00271C41"/>
    <w:rsid w:val="00271CF6"/>
    <w:rsid w:val="002729C9"/>
    <w:rsid w:val="00272C86"/>
    <w:rsid w:val="00272E6B"/>
    <w:rsid w:val="0027306B"/>
    <w:rsid w:val="00276CFC"/>
    <w:rsid w:val="00280823"/>
    <w:rsid w:val="00281ED6"/>
    <w:rsid w:val="00282687"/>
    <w:rsid w:val="00282C3E"/>
    <w:rsid w:val="00283DEC"/>
    <w:rsid w:val="00283FC7"/>
    <w:rsid w:val="00284092"/>
    <w:rsid w:val="002841BC"/>
    <w:rsid w:val="00291435"/>
    <w:rsid w:val="00291ADE"/>
    <w:rsid w:val="00292FCA"/>
    <w:rsid w:val="002932B2"/>
    <w:rsid w:val="002966E2"/>
    <w:rsid w:val="002A057D"/>
    <w:rsid w:val="002A07E8"/>
    <w:rsid w:val="002A1D0F"/>
    <w:rsid w:val="002A2E31"/>
    <w:rsid w:val="002A30A1"/>
    <w:rsid w:val="002A5554"/>
    <w:rsid w:val="002A6231"/>
    <w:rsid w:val="002A6D1A"/>
    <w:rsid w:val="002A6F32"/>
    <w:rsid w:val="002B02AF"/>
    <w:rsid w:val="002B0F28"/>
    <w:rsid w:val="002B32B8"/>
    <w:rsid w:val="002B3C99"/>
    <w:rsid w:val="002B462A"/>
    <w:rsid w:val="002B4971"/>
    <w:rsid w:val="002B5743"/>
    <w:rsid w:val="002B5B01"/>
    <w:rsid w:val="002B6EE0"/>
    <w:rsid w:val="002B75A4"/>
    <w:rsid w:val="002B7732"/>
    <w:rsid w:val="002C08D9"/>
    <w:rsid w:val="002C0DE7"/>
    <w:rsid w:val="002C2C95"/>
    <w:rsid w:val="002C2F73"/>
    <w:rsid w:val="002C2F9F"/>
    <w:rsid w:val="002C3014"/>
    <w:rsid w:val="002C56BC"/>
    <w:rsid w:val="002C5A1A"/>
    <w:rsid w:val="002C5D53"/>
    <w:rsid w:val="002C5F1F"/>
    <w:rsid w:val="002C657B"/>
    <w:rsid w:val="002C6C8B"/>
    <w:rsid w:val="002C7F0E"/>
    <w:rsid w:val="002D07C5"/>
    <w:rsid w:val="002D103B"/>
    <w:rsid w:val="002D12F0"/>
    <w:rsid w:val="002D2CD2"/>
    <w:rsid w:val="002D31D6"/>
    <w:rsid w:val="002D336D"/>
    <w:rsid w:val="002D396E"/>
    <w:rsid w:val="002D49E8"/>
    <w:rsid w:val="002D768F"/>
    <w:rsid w:val="002E159F"/>
    <w:rsid w:val="002E21CC"/>
    <w:rsid w:val="002E23AC"/>
    <w:rsid w:val="002E41D8"/>
    <w:rsid w:val="002E45C1"/>
    <w:rsid w:val="002E49ED"/>
    <w:rsid w:val="002E7141"/>
    <w:rsid w:val="002F1D13"/>
    <w:rsid w:val="002F1E0A"/>
    <w:rsid w:val="002F23C6"/>
    <w:rsid w:val="002F333C"/>
    <w:rsid w:val="002F3477"/>
    <w:rsid w:val="002F4AAE"/>
    <w:rsid w:val="002F58BE"/>
    <w:rsid w:val="002F650B"/>
    <w:rsid w:val="002F653D"/>
    <w:rsid w:val="00303FCF"/>
    <w:rsid w:val="00304F10"/>
    <w:rsid w:val="00306695"/>
    <w:rsid w:val="003069F9"/>
    <w:rsid w:val="003101EC"/>
    <w:rsid w:val="0031067C"/>
    <w:rsid w:val="003114B4"/>
    <w:rsid w:val="00311897"/>
    <w:rsid w:val="003134EB"/>
    <w:rsid w:val="00313A62"/>
    <w:rsid w:val="00313BCB"/>
    <w:rsid w:val="00313BEE"/>
    <w:rsid w:val="00314A15"/>
    <w:rsid w:val="00315176"/>
    <w:rsid w:val="00317A57"/>
    <w:rsid w:val="003213F4"/>
    <w:rsid w:val="00321A40"/>
    <w:rsid w:val="003250D0"/>
    <w:rsid w:val="00327767"/>
    <w:rsid w:val="0033248D"/>
    <w:rsid w:val="0033560D"/>
    <w:rsid w:val="003363BA"/>
    <w:rsid w:val="00337890"/>
    <w:rsid w:val="00343E5D"/>
    <w:rsid w:val="003452F5"/>
    <w:rsid w:val="003457A7"/>
    <w:rsid w:val="00345C47"/>
    <w:rsid w:val="003462AD"/>
    <w:rsid w:val="00346A3D"/>
    <w:rsid w:val="0035074F"/>
    <w:rsid w:val="00350D97"/>
    <w:rsid w:val="00351A0F"/>
    <w:rsid w:val="0035219D"/>
    <w:rsid w:val="00353BA1"/>
    <w:rsid w:val="00353FF5"/>
    <w:rsid w:val="00354C53"/>
    <w:rsid w:val="003553DD"/>
    <w:rsid w:val="00355E3A"/>
    <w:rsid w:val="00356022"/>
    <w:rsid w:val="00356810"/>
    <w:rsid w:val="0036135E"/>
    <w:rsid w:val="003625EA"/>
    <w:rsid w:val="00363968"/>
    <w:rsid w:val="00364787"/>
    <w:rsid w:val="00364999"/>
    <w:rsid w:val="00365536"/>
    <w:rsid w:val="00366C15"/>
    <w:rsid w:val="003671BC"/>
    <w:rsid w:val="00367389"/>
    <w:rsid w:val="003679F8"/>
    <w:rsid w:val="0037076A"/>
    <w:rsid w:val="003723DA"/>
    <w:rsid w:val="003753EF"/>
    <w:rsid w:val="00375C65"/>
    <w:rsid w:val="00376588"/>
    <w:rsid w:val="00376C50"/>
    <w:rsid w:val="003770B7"/>
    <w:rsid w:val="003814E3"/>
    <w:rsid w:val="003826D1"/>
    <w:rsid w:val="0038343A"/>
    <w:rsid w:val="0038426D"/>
    <w:rsid w:val="003877A5"/>
    <w:rsid w:val="00387B0D"/>
    <w:rsid w:val="003903CD"/>
    <w:rsid w:val="00390891"/>
    <w:rsid w:val="00391236"/>
    <w:rsid w:val="00391CA4"/>
    <w:rsid w:val="00393007"/>
    <w:rsid w:val="003934FE"/>
    <w:rsid w:val="00393782"/>
    <w:rsid w:val="00394BDE"/>
    <w:rsid w:val="00397E02"/>
    <w:rsid w:val="003A116B"/>
    <w:rsid w:val="003A3616"/>
    <w:rsid w:val="003A3B5E"/>
    <w:rsid w:val="003A5777"/>
    <w:rsid w:val="003A58F7"/>
    <w:rsid w:val="003A5BD9"/>
    <w:rsid w:val="003A6A28"/>
    <w:rsid w:val="003A6FA6"/>
    <w:rsid w:val="003B0332"/>
    <w:rsid w:val="003B0DCB"/>
    <w:rsid w:val="003B2011"/>
    <w:rsid w:val="003B3B8B"/>
    <w:rsid w:val="003B4D53"/>
    <w:rsid w:val="003B5DC3"/>
    <w:rsid w:val="003B68FF"/>
    <w:rsid w:val="003B6B01"/>
    <w:rsid w:val="003B6C54"/>
    <w:rsid w:val="003B6CBC"/>
    <w:rsid w:val="003C3BA8"/>
    <w:rsid w:val="003C402D"/>
    <w:rsid w:val="003C464B"/>
    <w:rsid w:val="003D0DBC"/>
    <w:rsid w:val="003D3532"/>
    <w:rsid w:val="003D49FC"/>
    <w:rsid w:val="003D617E"/>
    <w:rsid w:val="003D6758"/>
    <w:rsid w:val="003D75E6"/>
    <w:rsid w:val="003D787A"/>
    <w:rsid w:val="003E09B5"/>
    <w:rsid w:val="003E1EF6"/>
    <w:rsid w:val="003E37DA"/>
    <w:rsid w:val="003E4884"/>
    <w:rsid w:val="003E50A2"/>
    <w:rsid w:val="003E5334"/>
    <w:rsid w:val="003E59CE"/>
    <w:rsid w:val="003E60A6"/>
    <w:rsid w:val="003E6390"/>
    <w:rsid w:val="003E7676"/>
    <w:rsid w:val="003F0560"/>
    <w:rsid w:val="003F1379"/>
    <w:rsid w:val="003F2CAD"/>
    <w:rsid w:val="003F5D3F"/>
    <w:rsid w:val="003F6836"/>
    <w:rsid w:val="003F6890"/>
    <w:rsid w:val="003F6904"/>
    <w:rsid w:val="00403928"/>
    <w:rsid w:val="004039A4"/>
    <w:rsid w:val="0040511C"/>
    <w:rsid w:val="00405962"/>
    <w:rsid w:val="00405EB8"/>
    <w:rsid w:val="004068EC"/>
    <w:rsid w:val="00406B85"/>
    <w:rsid w:val="00406DA3"/>
    <w:rsid w:val="00406F4C"/>
    <w:rsid w:val="0040731A"/>
    <w:rsid w:val="0041095E"/>
    <w:rsid w:val="004112C2"/>
    <w:rsid w:val="00411778"/>
    <w:rsid w:val="00412A76"/>
    <w:rsid w:val="00413022"/>
    <w:rsid w:val="00413C64"/>
    <w:rsid w:val="004145E8"/>
    <w:rsid w:val="00415A4C"/>
    <w:rsid w:val="0041629B"/>
    <w:rsid w:val="00423269"/>
    <w:rsid w:val="00424247"/>
    <w:rsid w:val="004248AE"/>
    <w:rsid w:val="00425319"/>
    <w:rsid w:val="00425FFF"/>
    <w:rsid w:val="004261E7"/>
    <w:rsid w:val="004270A0"/>
    <w:rsid w:val="00427C94"/>
    <w:rsid w:val="00427FB3"/>
    <w:rsid w:val="004305BC"/>
    <w:rsid w:val="00433155"/>
    <w:rsid w:val="00433928"/>
    <w:rsid w:val="0043405D"/>
    <w:rsid w:val="004350B7"/>
    <w:rsid w:val="00435955"/>
    <w:rsid w:val="004363A8"/>
    <w:rsid w:val="004364A3"/>
    <w:rsid w:val="0043724F"/>
    <w:rsid w:val="00437990"/>
    <w:rsid w:val="0044010E"/>
    <w:rsid w:val="00440BCA"/>
    <w:rsid w:val="0044192B"/>
    <w:rsid w:val="004437D6"/>
    <w:rsid w:val="00443F0C"/>
    <w:rsid w:val="00444A11"/>
    <w:rsid w:val="00444EAF"/>
    <w:rsid w:val="00447781"/>
    <w:rsid w:val="0045065B"/>
    <w:rsid w:val="00450F3C"/>
    <w:rsid w:val="00453033"/>
    <w:rsid w:val="00455EF3"/>
    <w:rsid w:val="004562F4"/>
    <w:rsid w:val="004616CE"/>
    <w:rsid w:val="00461C9C"/>
    <w:rsid w:val="004625DF"/>
    <w:rsid w:val="004646FB"/>
    <w:rsid w:val="00465422"/>
    <w:rsid w:val="004656A9"/>
    <w:rsid w:val="00466145"/>
    <w:rsid w:val="00467DF2"/>
    <w:rsid w:val="004708F1"/>
    <w:rsid w:val="0047149B"/>
    <w:rsid w:val="00471BED"/>
    <w:rsid w:val="00472A71"/>
    <w:rsid w:val="00473781"/>
    <w:rsid w:val="00473A3E"/>
    <w:rsid w:val="00473ACE"/>
    <w:rsid w:val="00474A7D"/>
    <w:rsid w:val="00474A8A"/>
    <w:rsid w:val="0047602E"/>
    <w:rsid w:val="004765D3"/>
    <w:rsid w:val="00476816"/>
    <w:rsid w:val="00476FBB"/>
    <w:rsid w:val="0047701F"/>
    <w:rsid w:val="00477834"/>
    <w:rsid w:val="00480757"/>
    <w:rsid w:val="00480D80"/>
    <w:rsid w:val="00482B8C"/>
    <w:rsid w:val="004851B5"/>
    <w:rsid w:val="004851E2"/>
    <w:rsid w:val="0048555C"/>
    <w:rsid w:val="00485D65"/>
    <w:rsid w:val="004860A0"/>
    <w:rsid w:val="0048652C"/>
    <w:rsid w:val="00490226"/>
    <w:rsid w:val="004902F0"/>
    <w:rsid w:val="004923A1"/>
    <w:rsid w:val="00493F59"/>
    <w:rsid w:val="00494663"/>
    <w:rsid w:val="004953DB"/>
    <w:rsid w:val="00495D90"/>
    <w:rsid w:val="00497C94"/>
    <w:rsid w:val="004A08D9"/>
    <w:rsid w:val="004A1546"/>
    <w:rsid w:val="004A39ED"/>
    <w:rsid w:val="004A5805"/>
    <w:rsid w:val="004A6E41"/>
    <w:rsid w:val="004B04EF"/>
    <w:rsid w:val="004B1BA9"/>
    <w:rsid w:val="004B2454"/>
    <w:rsid w:val="004B48FD"/>
    <w:rsid w:val="004B5935"/>
    <w:rsid w:val="004B5DE0"/>
    <w:rsid w:val="004B62ED"/>
    <w:rsid w:val="004C08AD"/>
    <w:rsid w:val="004C1222"/>
    <w:rsid w:val="004C1611"/>
    <w:rsid w:val="004C1BD0"/>
    <w:rsid w:val="004C3C1A"/>
    <w:rsid w:val="004C4BE1"/>
    <w:rsid w:val="004C61A6"/>
    <w:rsid w:val="004C689C"/>
    <w:rsid w:val="004D0096"/>
    <w:rsid w:val="004D039F"/>
    <w:rsid w:val="004D07F2"/>
    <w:rsid w:val="004D0894"/>
    <w:rsid w:val="004D09EE"/>
    <w:rsid w:val="004D1012"/>
    <w:rsid w:val="004D1557"/>
    <w:rsid w:val="004D1629"/>
    <w:rsid w:val="004D3459"/>
    <w:rsid w:val="004D3D74"/>
    <w:rsid w:val="004D5807"/>
    <w:rsid w:val="004D60B7"/>
    <w:rsid w:val="004D7A64"/>
    <w:rsid w:val="004D7DE9"/>
    <w:rsid w:val="004E0829"/>
    <w:rsid w:val="004E1349"/>
    <w:rsid w:val="004E2AA8"/>
    <w:rsid w:val="004E391F"/>
    <w:rsid w:val="004E4078"/>
    <w:rsid w:val="004E4816"/>
    <w:rsid w:val="004E5637"/>
    <w:rsid w:val="004E5FCD"/>
    <w:rsid w:val="004E69BF"/>
    <w:rsid w:val="004E7FCA"/>
    <w:rsid w:val="004F09B8"/>
    <w:rsid w:val="004F2610"/>
    <w:rsid w:val="004F4295"/>
    <w:rsid w:val="004F603B"/>
    <w:rsid w:val="004F6593"/>
    <w:rsid w:val="004F6D4D"/>
    <w:rsid w:val="005001A0"/>
    <w:rsid w:val="005007A3"/>
    <w:rsid w:val="0050150D"/>
    <w:rsid w:val="005023CC"/>
    <w:rsid w:val="0050471F"/>
    <w:rsid w:val="00505AA1"/>
    <w:rsid w:val="00505CA6"/>
    <w:rsid w:val="0050642D"/>
    <w:rsid w:val="00506622"/>
    <w:rsid w:val="0050708A"/>
    <w:rsid w:val="005120DF"/>
    <w:rsid w:val="00512A70"/>
    <w:rsid w:val="00512B8D"/>
    <w:rsid w:val="005136F6"/>
    <w:rsid w:val="0051580F"/>
    <w:rsid w:val="005173AF"/>
    <w:rsid w:val="00522F36"/>
    <w:rsid w:val="005250D1"/>
    <w:rsid w:val="00526F42"/>
    <w:rsid w:val="00527FAE"/>
    <w:rsid w:val="005307BC"/>
    <w:rsid w:val="00530D09"/>
    <w:rsid w:val="00531119"/>
    <w:rsid w:val="005311AD"/>
    <w:rsid w:val="0053134B"/>
    <w:rsid w:val="00531870"/>
    <w:rsid w:val="00531DF2"/>
    <w:rsid w:val="00532489"/>
    <w:rsid w:val="0053308C"/>
    <w:rsid w:val="005339E4"/>
    <w:rsid w:val="00536512"/>
    <w:rsid w:val="00537804"/>
    <w:rsid w:val="00537E1E"/>
    <w:rsid w:val="005421EA"/>
    <w:rsid w:val="00542534"/>
    <w:rsid w:val="00545AC6"/>
    <w:rsid w:val="00546669"/>
    <w:rsid w:val="00546707"/>
    <w:rsid w:val="00546EF0"/>
    <w:rsid w:val="00547635"/>
    <w:rsid w:val="00550057"/>
    <w:rsid w:val="0055161A"/>
    <w:rsid w:val="00551671"/>
    <w:rsid w:val="0055207A"/>
    <w:rsid w:val="005527AE"/>
    <w:rsid w:val="005544ED"/>
    <w:rsid w:val="005554E5"/>
    <w:rsid w:val="005560C2"/>
    <w:rsid w:val="00557696"/>
    <w:rsid w:val="00561FA3"/>
    <w:rsid w:val="005621F6"/>
    <w:rsid w:val="00563BDA"/>
    <w:rsid w:val="00564512"/>
    <w:rsid w:val="00565432"/>
    <w:rsid w:val="00565D6B"/>
    <w:rsid w:val="00570B3A"/>
    <w:rsid w:val="00570BC0"/>
    <w:rsid w:val="005715F0"/>
    <w:rsid w:val="005716FC"/>
    <w:rsid w:val="005732CF"/>
    <w:rsid w:val="005736D7"/>
    <w:rsid w:val="005737E4"/>
    <w:rsid w:val="00573FD3"/>
    <w:rsid w:val="00576652"/>
    <w:rsid w:val="00577CC7"/>
    <w:rsid w:val="0058073C"/>
    <w:rsid w:val="00580E30"/>
    <w:rsid w:val="00581B14"/>
    <w:rsid w:val="005837BC"/>
    <w:rsid w:val="00583FB1"/>
    <w:rsid w:val="00584597"/>
    <w:rsid w:val="00584641"/>
    <w:rsid w:val="0058493E"/>
    <w:rsid w:val="00585698"/>
    <w:rsid w:val="00585823"/>
    <w:rsid w:val="00585E97"/>
    <w:rsid w:val="005866ED"/>
    <w:rsid w:val="0058778D"/>
    <w:rsid w:val="0059070F"/>
    <w:rsid w:val="00591120"/>
    <w:rsid w:val="0059118D"/>
    <w:rsid w:val="00592C56"/>
    <w:rsid w:val="005933DF"/>
    <w:rsid w:val="00595D61"/>
    <w:rsid w:val="00596418"/>
    <w:rsid w:val="0059792E"/>
    <w:rsid w:val="005A0997"/>
    <w:rsid w:val="005A1F51"/>
    <w:rsid w:val="005A222B"/>
    <w:rsid w:val="005A28D1"/>
    <w:rsid w:val="005A4026"/>
    <w:rsid w:val="005A4068"/>
    <w:rsid w:val="005A4A28"/>
    <w:rsid w:val="005A5A85"/>
    <w:rsid w:val="005A62DF"/>
    <w:rsid w:val="005A64B7"/>
    <w:rsid w:val="005A763A"/>
    <w:rsid w:val="005B09A9"/>
    <w:rsid w:val="005B3537"/>
    <w:rsid w:val="005B585C"/>
    <w:rsid w:val="005B5EA1"/>
    <w:rsid w:val="005C1C87"/>
    <w:rsid w:val="005C6474"/>
    <w:rsid w:val="005C7838"/>
    <w:rsid w:val="005C7BCB"/>
    <w:rsid w:val="005D195B"/>
    <w:rsid w:val="005D1E02"/>
    <w:rsid w:val="005D23FB"/>
    <w:rsid w:val="005D3367"/>
    <w:rsid w:val="005D497B"/>
    <w:rsid w:val="005D4A87"/>
    <w:rsid w:val="005D63E6"/>
    <w:rsid w:val="005D70A8"/>
    <w:rsid w:val="005E0C4F"/>
    <w:rsid w:val="005E167A"/>
    <w:rsid w:val="005E3DCD"/>
    <w:rsid w:val="005E4B0A"/>
    <w:rsid w:val="005E5D20"/>
    <w:rsid w:val="005E5F70"/>
    <w:rsid w:val="005E64AE"/>
    <w:rsid w:val="005E72A1"/>
    <w:rsid w:val="005E768F"/>
    <w:rsid w:val="005E76A6"/>
    <w:rsid w:val="005F090F"/>
    <w:rsid w:val="005F0979"/>
    <w:rsid w:val="005F10DE"/>
    <w:rsid w:val="005F4085"/>
    <w:rsid w:val="005F41B7"/>
    <w:rsid w:val="005F6169"/>
    <w:rsid w:val="005F61BB"/>
    <w:rsid w:val="005F6EF4"/>
    <w:rsid w:val="005F714F"/>
    <w:rsid w:val="0060023F"/>
    <w:rsid w:val="0060131E"/>
    <w:rsid w:val="00601F85"/>
    <w:rsid w:val="00603232"/>
    <w:rsid w:val="00605BA2"/>
    <w:rsid w:val="00606F2F"/>
    <w:rsid w:val="00607631"/>
    <w:rsid w:val="006108B7"/>
    <w:rsid w:val="0061223C"/>
    <w:rsid w:val="006137F9"/>
    <w:rsid w:val="00614171"/>
    <w:rsid w:val="0061463B"/>
    <w:rsid w:val="00614872"/>
    <w:rsid w:val="0061531B"/>
    <w:rsid w:val="0061540B"/>
    <w:rsid w:val="00616E32"/>
    <w:rsid w:val="00616EA0"/>
    <w:rsid w:val="00616F24"/>
    <w:rsid w:val="00621A3E"/>
    <w:rsid w:val="0062221A"/>
    <w:rsid w:val="006225BF"/>
    <w:rsid w:val="006233CB"/>
    <w:rsid w:val="00624027"/>
    <w:rsid w:val="00624107"/>
    <w:rsid w:val="006245FF"/>
    <w:rsid w:val="00626797"/>
    <w:rsid w:val="006271AE"/>
    <w:rsid w:val="00627D52"/>
    <w:rsid w:val="00630B00"/>
    <w:rsid w:val="00630CC0"/>
    <w:rsid w:val="0063116F"/>
    <w:rsid w:val="0063187F"/>
    <w:rsid w:val="00632086"/>
    <w:rsid w:val="0063407C"/>
    <w:rsid w:val="00634193"/>
    <w:rsid w:val="006365C4"/>
    <w:rsid w:val="00637E57"/>
    <w:rsid w:val="00637F46"/>
    <w:rsid w:val="00637F97"/>
    <w:rsid w:val="006406EC"/>
    <w:rsid w:val="00641DF7"/>
    <w:rsid w:val="00641F97"/>
    <w:rsid w:val="00642C4B"/>
    <w:rsid w:val="006437B1"/>
    <w:rsid w:val="00643B6F"/>
    <w:rsid w:val="00644120"/>
    <w:rsid w:val="006458B9"/>
    <w:rsid w:val="00645B86"/>
    <w:rsid w:val="00646FAA"/>
    <w:rsid w:val="0064772C"/>
    <w:rsid w:val="0065018E"/>
    <w:rsid w:val="00650379"/>
    <w:rsid w:val="0065345D"/>
    <w:rsid w:val="00654BFE"/>
    <w:rsid w:val="00657544"/>
    <w:rsid w:val="006600AD"/>
    <w:rsid w:val="00660558"/>
    <w:rsid w:val="006615F6"/>
    <w:rsid w:val="00667AD6"/>
    <w:rsid w:val="006709B8"/>
    <w:rsid w:val="006720EC"/>
    <w:rsid w:val="00673093"/>
    <w:rsid w:val="00673BE7"/>
    <w:rsid w:val="006749E9"/>
    <w:rsid w:val="00674F93"/>
    <w:rsid w:val="00676053"/>
    <w:rsid w:val="0067684F"/>
    <w:rsid w:val="00677B84"/>
    <w:rsid w:val="006809E1"/>
    <w:rsid w:val="00682285"/>
    <w:rsid w:val="00683762"/>
    <w:rsid w:val="00684859"/>
    <w:rsid w:val="00684BF3"/>
    <w:rsid w:val="0068642E"/>
    <w:rsid w:val="0068756F"/>
    <w:rsid w:val="00690D4E"/>
    <w:rsid w:val="00691C6F"/>
    <w:rsid w:val="00692774"/>
    <w:rsid w:val="00692A8E"/>
    <w:rsid w:val="00695302"/>
    <w:rsid w:val="006957C4"/>
    <w:rsid w:val="00696CA7"/>
    <w:rsid w:val="00697F2D"/>
    <w:rsid w:val="006A2C59"/>
    <w:rsid w:val="006A33BF"/>
    <w:rsid w:val="006A72BC"/>
    <w:rsid w:val="006A7E88"/>
    <w:rsid w:val="006B1401"/>
    <w:rsid w:val="006B1449"/>
    <w:rsid w:val="006B1478"/>
    <w:rsid w:val="006B1CF9"/>
    <w:rsid w:val="006B2FAA"/>
    <w:rsid w:val="006B32C0"/>
    <w:rsid w:val="006B40A4"/>
    <w:rsid w:val="006B5DDE"/>
    <w:rsid w:val="006B6064"/>
    <w:rsid w:val="006B60DD"/>
    <w:rsid w:val="006B646D"/>
    <w:rsid w:val="006B67B6"/>
    <w:rsid w:val="006B7CF3"/>
    <w:rsid w:val="006C206D"/>
    <w:rsid w:val="006C224D"/>
    <w:rsid w:val="006C3EDE"/>
    <w:rsid w:val="006C5DD9"/>
    <w:rsid w:val="006D02B0"/>
    <w:rsid w:val="006D11C7"/>
    <w:rsid w:val="006D14D0"/>
    <w:rsid w:val="006D1BB1"/>
    <w:rsid w:val="006D4040"/>
    <w:rsid w:val="006D43E0"/>
    <w:rsid w:val="006D52E1"/>
    <w:rsid w:val="006D645D"/>
    <w:rsid w:val="006D74A5"/>
    <w:rsid w:val="006E0FEC"/>
    <w:rsid w:val="006E121B"/>
    <w:rsid w:val="006E2046"/>
    <w:rsid w:val="006E2537"/>
    <w:rsid w:val="006E53CB"/>
    <w:rsid w:val="006E71F9"/>
    <w:rsid w:val="006E72F4"/>
    <w:rsid w:val="006F039A"/>
    <w:rsid w:val="006F06E1"/>
    <w:rsid w:val="006F0C6E"/>
    <w:rsid w:val="006F12AC"/>
    <w:rsid w:val="006F1E96"/>
    <w:rsid w:val="006F46C1"/>
    <w:rsid w:val="006F4EB5"/>
    <w:rsid w:val="006F52A8"/>
    <w:rsid w:val="006F560E"/>
    <w:rsid w:val="006F7BDB"/>
    <w:rsid w:val="007006EF"/>
    <w:rsid w:val="007012EA"/>
    <w:rsid w:val="00705D2D"/>
    <w:rsid w:val="00706660"/>
    <w:rsid w:val="007070C1"/>
    <w:rsid w:val="00711137"/>
    <w:rsid w:val="0071222A"/>
    <w:rsid w:val="00713228"/>
    <w:rsid w:val="007135E4"/>
    <w:rsid w:val="00713A7F"/>
    <w:rsid w:val="00714AEB"/>
    <w:rsid w:val="00716C16"/>
    <w:rsid w:val="0071709D"/>
    <w:rsid w:val="007176E5"/>
    <w:rsid w:val="007224EF"/>
    <w:rsid w:val="007230AF"/>
    <w:rsid w:val="007239DC"/>
    <w:rsid w:val="00724214"/>
    <w:rsid w:val="007260FC"/>
    <w:rsid w:val="007263EF"/>
    <w:rsid w:val="007267EA"/>
    <w:rsid w:val="00732119"/>
    <w:rsid w:val="007324D1"/>
    <w:rsid w:val="007340B0"/>
    <w:rsid w:val="00734F96"/>
    <w:rsid w:val="00736269"/>
    <w:rsid w:val="007362A5"/>
    <w:rsid w:val="007363F9"/>
    <w:rsid w:val="007367EE"/>
    <w:rsid w:val="00737343"/>
    <w:rsid w:val="007447A2"/>
    <w:rsid w:val="007450BA"/>
    <w:rsid w:val="00746055"/>
    <w:rsid w:val="007471D9"/>
    <w:rsid w:val="007475CF"/>
    <w:rsid w:val="007479D5"/>
    <w:rsid w:val="007516A8"/>
    <w:rsid w:val="00751A94"/>
    <w:rsid w:val="007532CC"/>
    <w:rsid w:val="0075504C"/>
    <w:rsid w:val="00755716"/>
    <w:rsid w:val="007568F2"/>
    <w:rsid w:val="00760937"/>
    <w:rsid w:val="007616F7"/>
    <w:rsid w:val="00761BEA"/>
    <w:rsid w:val="00762991"/>
    <w:rsid w:val="00762E7C"/>
    <w:rsid w:val="00764EE0"/>
    <w:rsid w:val="0076519C"/>
    <w:rsid w:val="00766C07"/>
    <w:rsid w:val="0077117B"/>
    <w:rsid w:val="0077124C"/>
    <w:rsid w:val="00771D92"/>
    <w:rsid w:val="00771DAF"/>
    <w:rsid w:val="00771E93"/>
    <w:rsid w:val="00772088"/>
    <w:rsid w:val="00773FEC"/>
    <w:rsid w:val="00775C53"/>
    <w:rsid w:val="00776298"/>
    <w:rsid w:val="00776CF7"/>
    <w:rsid w:val="00777E2A"/>
    <w:rsid w:val="00780893"/>
    <w:rsid w:val="00780B30"/>
    <w:rsid w:val="00780C59"/>
    <w:rsid w:val="00782D52"/>
    <w:rsid w:val="00784C7E"/>
    <w:rsid w:val="007853AD"/>
    <w:rsid w:val="0078583F"/>
    <w:rsid w:val="0078763A"/>
    <w:rsid w:val="00790114"/>
    <w:rsid w:val="00791BF5"/>
    <w:rsid w:val="0079293C"/>
    <w:rsid w:val="007934D1"/>
    <w:rsid w:val="00795692"/>
    <w:rsid w:val="00796F21"/>
    <w:rsid w:val="007A00DC"/>
    <w:rsid w:val="007A0376"/>
    <w:rsid w:val="007A059F"/>
    <w:rsid w:val="007A08E9"/>
    <w:rsid w:val="007A0B0B"/>
    <w:rsid w:val="007A1120"/>
    <w:rsid w:val="007A1580"/>
    <w:rsid w:val="007A1699"/>
    <w:rsid w:val="007A20CB"/>
    <w:rsid w:val="007A238F"/>
    <w:rsid w:val="007A4F0B"/>
    <w:rsid w:val="007A522C"/>
    <w:rsid w:val="007A57DA"/>
    <w:rsid w:val="007A689B"/>
    <w:rsid w:val="007A7368"/>
    <w:rsid w:val="007B0CC5"/>
    <w:rsid w:val="007B18BE"/>
    <w:rsid w:val="007B190B"/>
    <w:rsid w:val="007B21FB"/>
    <w:rsid w:val="007B31E2"/>
    <w:rsid w:val="007B38D8"/>
    <w:rsid w:val="007B39CC"/>
    <w:rsid w:val="007B4507"/>
    <w:rsid w:val="007B561C"/>
    <w:rsid w:val="007B56CE"/>
    <w:rsid w:val="007B6356"/>
    <w:rsid w:val="007B7043"/>
    <w:rsid w:val="007C0728"/>
    <w:rsid w:val="007C0A78"/>
    <w:rsid w:val="007C160A"/>
    <w:rsid w:val="007C32E9"/>
    <w:rsid w:val="007C38CA"/>
    <w:rsid w:val="007C424C"/>
    <w:rsid w:val="007C4CA5"/>
    <w:rsid w:val="007C658F"/>
    <w:rsid w:val="007C6A5D"/>
    <w:rsid w:val="007D099E"/>
    <w:rsid w:val="007D1F54"/>
    <w:rsid w:val="007D3AF9"/>
    <w:rsid w:val="007D4340"/>
    <w:rsid w:val="007D5A14"/>
    <w:rsid w:val="007D5B8C"/>
    <w:rsid w:val="007D5E68"/>
    <w:rsid w:val="007D6215"/>
    <w:rsid w:val="007D6430"/>
    <w:rsid w:val="007D6D4B"/>
    <w:rsid w:val="007E3376"/>
    <w:rsid w:val="007F04CB"/>
    <w:rsid w:val="007F17C9"/>
    <w:rsid w:val="007F304B"/>
    <w:rsid w:val="007F339B"/>
    <w:rsid w:val="007F55F9"/>
    <w:rsid w:val="007F6EB7"/>
    <w:rsid w:val="007F7262"/>
    <w:rsid w:val="007F7632"/>
    <w:rsid w:val="0080034C"/>
    <w:rsid w:val="0080191C"/>
    <w:rsid w:val="00801EE5"/>
    <w:rsid w:val="0080230E"/>
    <w:rsid w:val="00802845"/>
    <w:rsid w:val="008029C7"/>
    <w:rsid w:val="0080357D"/>
    <w:rsid w:val="00803FB6"/>
    <w:rsid w:val="00804DCA"/>
    <w:rsid w:val="00804F6A"/>
    <w:rsid w:val="0080709B"/>
    <w:rsid w:val="00810365"/>
    <w:rsid w:val="0081272A"/>
    <w:rsid w:val="008142A7"/>
    <w:rsid w:val="00814F52"/>
    <w:rsid w:val="00816E0A"/>
    <w:rsid w:val="00817DFF"/>
    <w:rsid w:val="008200F8"/>
    <w:rsid w:val="0082053A"/>
    <w:rsid w:val="008227E8"/>
    <w:rsid w:val="00825E43"/>
    <w:rsid w:val="008270C4"/>
    <w:rsid w:val="00830A33"/>
    <w:rsid w:val="00831468"/>
    <w:rsid w:val="00831CDF"/>
    <w:rsid w:val="00835EFF"/>
    <w:rsid w:val="008362BC"/>
    <w:rsid w:val="008378E1"/>
    <w:rsid w:val="00837CC6"/>
    <w:rsid w:val="008401A4"/>
    <w:rsid w:val="00844295"/>
    <w:rsid w:val="00844FBE"/>
    <w:rsid w:val="0084710B"/>
    <w:rsid w:val="00847393"/>
    <w:rsid w:val="0085014A"/>
    <w:rsid w:val="0085077C"/>
    <w:rsid w:val="008510B1"/>
    <w:rsid w:val="008516E7"/>
    <w:rsid w:val="00851EC0"/>
    <w:rsid w:val="0085235C"/>
    <w:rsid w:val="0085280C"/>
    <w:rsid w:val="00853DAA"/>
    <w:rsid w:val="0085412E"/>
    <w:rsid w:val="008545DF"/>
    <w:rsid w:val="00855EE9"/>
    <w:rsid w:val="00856D12"/>
    <w:rsid w:val="008570E8"/>
    <w:rsid w:val="00857DF1"/>
    <w:rsid w:val="0086192A"/>
    <w:rsid w:val="0086362E"/>
    <w:rsid w:val="00863F5D"/>
    <w:rsid w:val="00864639"/>
    <w:rsid w:val="00864BF0"/>
    <w:rsid w:val="0086571C"/>
    <w:rsid w:val="00865E6B"/>
    <w:rsid w:val="008669EB"/>
    <w:rsid w:val="00870658"/>
    <w:rsid w:val="00870D09"/>
    <w:rsid w:val="00871B48"/>
    <w:rsid w:val="00871B83"/>
    <w:rsid w:val="00872C6B"/>
    <w:rsid w:val="00877A87"/>
    <w:rsid w:val="00887D9C"/>
    <w:rsid w:val="008900DB"/>
    <w:rsid w:val="00890FDB"/>
    <w:rsid w:val="008924BD"/>
    <w:rsid w:val="00893FED"/>
    <w:rsid w:val="00894434"/>
    <w:rsid w:val="00894AEB"/>
    <w:rsid w:val="00894CF6"/>
    <w:rsid w:val="00895335"/>
    <w:rsid w:val="00895E79"/>
    <w:rsid w:val="00897DCE"/>
    <w:rsid w:val="008A05A5"/>
    <w:rsid w:val="008A09F6"/>
    <w:rsid w:val="008A0BF3"/>
    <w:rsid w:val="008A3727"/>
    <w:rsid w:val="008A3D45"/>
    <w:rsid w:val="008A4046"/>
    <w:rsid w:val="008A7077"/>
    <w:rsid w:val="008A7684"/>
    <w:rsid w:val="008B0BA2"/>
    <w:rsid w:val="008B0D90"/>
    <w:rsid w:val="008B0DBE"/>
    <w:rsid w:val="008B1E2F"/>
    <w:rsid w:val="008B2653"/>
    <w:rsid w:val="008B27C2"/>
    <w:rsid w:val="008B5AF0"/>
    <w:rsid w:val="008B700B"/>
    <w:rsid w:val="008B74CE"/>
    <w:rsid w:val="008C0719"/>
    <w:rsid w:val="008C07AB"/>
    <w:rsid w:val="008C0B22"/>
    <w:rsid w:val="008C0CBA"/>
    <w:rsid w:val="008C17DA"/>
    <w:rsid w:val="008C6F6F"/>
    <w:rsid w:val="008D1AD8"/>
    <w:rsid w:val="008D2516"/>
    <w:rsid w:val="008D3D98"/>
    <w:rsid w:val="008D40E8"/>
    <w:rsid w:val="008D427D"/>
    <w:rsid w:val="008D53CF"/>
    <w:rsid w:val="008D55EC"/>
    <w:rsid w:val="008E1EDD"/>
    <w:rsid w:val="008E2BD5"/>
    <w:rsid w:val="008E4175"/>
    <w:rsid w:val="008E4818"/>
    <w:rsid w:val="008E7234"/>
    <w:rsid w:val="008F0887"/>
    <w:rsid w:val="008F1638"/>
    <w:rsid w:val="008F1B23"/>
    <w:rsid w:val="008F1C68"/>
    <w:rsid w:val="008F1F18"/>
    <w:rsid w:val="008F2195"/>
    <w:rsid w:val="008F3A6B"/>
    <w:rsid w:val="008F483B"/>
    <w:rsid w:val="008F5AA4"/>
    <w:rsid w:val="008F5C13"/>
    <w:rsid w:val="008F6267"/>
    <w:rsid w:val="008F6DE2"/>
    <w:rsid w:val="008F6EA5"/>
    <w:rsid w:val="008F73EA"/>
    <w:rsid w:val="00900119"/>
    <w:rsid w:val="0090057C"/>
    <w:rsid w:val="00900CEE"/>
    <w:rsid w:val="00900F1D"/>
    <w:rsid w:val="0090152C"/>
    <w:rsid w:val="009015CD"/>
    <w:rsid w:val="00901D5E"/>
    <w:rsid w:val="009032B3"/>
    <w:rsid w:val="00903631"/>
    <w:rsid w:val="00905E5B"/>
    <w:rsid w:val="0090645F"/>
    <w:rsid w:val="00906B84"/>
    <w:rsid w:val="00907409"/>
    <w:rsid w:val="00907E79"/>
    <w:rsid w:val="00910361"/>
    <w:rsid w:val="0091253A"/>
    <w:rsid w:val="00913097"/>
    <w:rsid w:val="00914EDB"/>
    <w:rsid w:val="00915C0F"/>
    <w:rsid w:val="00915D1C"/>
    <w:rsid w:val="009166D9"/>
    <w:rsid w:val="00916897"/>
    <w:rsid w:val="00917164"/>
    <w:rsid w:val="009206EF"/>
    <w:rsid w:val="00921246"/>
    <w:rsid w:val="00924E42"/>
    <w:rsid w:val="00925EC7"/>
    <w:rsid w:val="00926584"/>
    <w:rsid w:val="009266ED"/>
    <w:rsid w:val="009271D2"/>
    <w:rsid w:val="00927B23"/>
    <w:rsid w:val="00931F34"/>
    <w:rsid w:val="00932671"/>
    <w:rsid w:val="00933172"/>
    <w:rsid w:val="00933A80"/>
    <w:rsid w:val="00933DBB"/>
    <w:rsid w:val="009356D0"/>
    <w:rsid w:val="00936A43"/>
    <w:rsid w:val="0094069E"/>
    <w:rsid w:val="009429C1"/>
    <w:rsid w:val="00942CB9"/>
    <w:rsid w:val="00942FD2"/>
    <w:rsid w:val="009440CF"/>
    <w:rsid w:val="00946045"/>
    <w:rsid w:val="00946B89"/>
    <w:rsid w:val="00946E06"/>
    <w:rsid w:val="00946F69"/>
    <w:rsid w:val="00947ECC"/>
    <w:rsid w:val="0095203D"/>
    <w:rsid w:val="0095229C"/>
    <w:rsid w:val="00953282"/>
    <w:rsid w:val="009539E8"/>
    <w:rsid w:val="00954B7F"/>
    <w:rsid w:val="00954DC5"/>
    <w:rsid w:val="00955A78"/>
    <w:rsid w:val="009560B0"/>
    <w:rsid w:val="0095697F"/>
    <w:rsid w:val="00957779"/>
    <w:rsid w:val="0096042E"/>
    <w:rsid w:val="00960F30"/>
    <w:rsid w:val="00963B0C"/>
    <w:rsid w:val="009653E9"/>
    <w:rsid w:val="009657C1"/>
    <w:rsid w:val="00965FFF"/>
    <w:rsid w:val="009660BA"/>
    <w:rsid w:val="0096771D"/>
    <w:rsid w:val="00967C39"/>
    <w:rsid w:val="00970D37"/>
    <w:rsid w:val="0097101D"/>
    <w:rsid w:val="00971278"/>
    <w:rsid w:val="00972BE8"/>
    <w:rsid w:val="00972E0E"/>
    <w:rsid w:val="00973A87"/>
    <w:rsid w:val="00975959"/>
    <w:rsid w:val="00976AFB"/>
    <w:rsid w:val="00980A6F"/>
    <w:rsid w:val="00982C00"/>
    <w:rsid w:val="00982E4C"/>
    <w:rsid w:val="00982FA7"/>
    <w:rsid w:val="00983033"/>
    <w:rsid w:val="009832E4"/>
    <w:rsid w:val="00983F5C"/>
    <w:rsid w:val="009841B8"/>
    <w:rsid w:val="009868AB"/>
    <w:rsid w:val="0098792E"/>
    <w:rsid w:val="009923E7"/>
    <w:rsid w:val="00992A76"/>
    <w:rsid w:val="00992C6F"/>
    <w:rsid w:val="0099373F"/>
    <w:rsid w:val="00993858"/>
    <w:rsid w:val="00995BD0"/>
    <w:rsid w:val="009970DC"/>
    <w:rsid w:val="00997E1F"/>
    <w:rsid w:val="009A320D"/>
    <w:rsid w:val="009A33B5"/>
    <w:rsid w:val="009A3C31"/>
    <w:rsid w:val="009A5335"/>
    <w:rsid w:val="009A5574"/>
    <w:rsid w:val="009A5799"/>
    <w:rsid w:val="009A5DD6"/>
    <w:rsid w:val="009A63DF"/>
    <w:rsid w:val="009A7BDC"/>
    <w:rsid w:val="009B25DC"/>
    <w:rsid w:val="009B3D95"/>
    <w:rsid w:val="009B4409"/>
    <w:rsid w:val="009B6053"/>
    <w:rsid w:val="009B64AF"/>
    <w:rsid w:val="009B74F9"/>
    <w:rsid w:val="009C0573"/>
    <w:rsid w:val="009C0DC9"/>
    <w:rsid w:val="009C1000"/>
    <w:rsid w:val="009C44D5"/>
    <w:rsid w:val="009C5B7B"/>
    <w:rsid w:val="009C6383"/>
    <w:rsid w:val="009C71F4"/>
    <w:rsid w:val="009D1CA1"/>
    <w:rsid w:val="009D3E5E"/>
    <w:rsid w:val="009D464E"/>
    <w:rsid w:val="009D5C1F"/>
    <w:rsid w:val="009D6279"/>
    <w:rsid w:val="009D6AF7"/>
    <w:rsid w:val="009D726D"/>
    <w:rsid w:val="009D7D84"/>
    <w:rsid w:val="009D7DEB"/>
    <w:rsid w:val="009E0848"/>
    <w:rsid w:val="009E0DC1"/>
    <w:rsid w:val="009E23DB"/>
    <w:rsid w:val="009E2678"/>
    <w:rsid w:val="009E2D3D"/>
    <w:rsid w:val="009E2D95"/>
    <w:rsid w:val="009E36AB"/>
    <w:rsid w:val="009E460C"/>
    <w:rsid w:val="009E580E"/>
    <w:rsid w:val="009E664F"/>
    <w:rsid w:val="009E6A2B"/>
    <w:rsid w:val="009E7EF4"/>
    <w:rsid w:val="009F0179"/>
    <w:rsid w:val="009F0C52"/>
    <w:rsid w:val="009F2E96"/>
    <w:rsid w:val="009F319C"/>
    <w:rsid w:val="009F3715"/>
    <w:rsid w:val="009F4C10"/>
    <w:rsid w:val="009F4DDD"/>
    <w:rsid w:val="009F565A"/>
    <w:rsid w:val="009F57FA"/>
    <w:rsid w:val="009F5CDA"/>
    <w:rsid w:val="009F62D6"/>
    <w:rsid w:val="009F6AAE"/>
    <w:rsid w:val="009F7B73"/>
    <w:rsid w:val="00A034E6"/>
    <w:rsid w:val="00A035AD"/>
    <w:rsid w:val="00A036AC"/>
    <w:rsid w:val="00A04069"/>
    <w:rsid w:val="00A052CC"/>
    <w:rsid w:val="00A0557F"/>
    <w:rsid w:val="00A05CDC"/>
    <w:rsid w:val="00A06416"/>
    <w:rsid w:val="00A1219D"/>
    <w:rsid w:val="00A13DD8"/>
    <w:rsid w:val="00A15854"/>
    <w:rsid w:val="00A20034"/>
    <w:rsid w:val="00A20DBC"/>
    <w:rsid w:val="00A21C43"/>
    <w:rsid w:val="00A222BB"/>
    <w:rsid w:val="00A23702"/>
    <w:rsid w:val="00A24D5C"/>
    <w:rsid w:val="00A24D9B"/>
    <w:rsid w:val="00A24E03"/>
    <w:rsid w:val="00A250BF"/>
    <w:rsid w:val="00A263A9"/>
    <w:rsid w:val="00A2645E"/>
    <w:rsid w:val="00A26CB8"/>
    <w:rsid w:val="00A30CAE"/>
    <w:rsid w:val="00A31322"/>
    <w:rsid w:val="00A3252A"/>
    <w:rsid w:val="00A347C7"/>
    <w:rsid w:val="00A34836"/>
    <w:rsid w:val="00A35F9E"/>
    <w:rsid w:val="00A37AA8"/>
    <w:rsid w:val="00A37B7F"/>
    <w:rsid w:val="00A40054"/>
    <w:rsid w:val="00A44491"/>
    <w:rsid w:val="00A45B1B"/>
    <w:rsid w:val="00A47299"/>
    <w:rsid w:val="00A4746B"/>
    <w:rsid w:val="00A474D6"/>
    <w:rsid w:val="00A47ACB"/>
    <w:rsid w:val="00A504E8"/>
    <w:rsid w:val="00A50AF9"/>
    <w:rsid w:val="00A510BF"/>
    <w:rsid w:val="00A51BE0"/>
    <w:rsid w:val="00A530A0"/>
    <w:rsid w:val="00A533AF"/>
    <w:rsid w:val="00A53472"/>
    <w:rsid w:val="00A53A99"/>
    <w:rsid w:val="00A53D21"/>
    <w:rsid w:val="00A54840"/>
    <w:rsid w:val="00A549FD"/>
    <w:rsid w:val="00A54BC5"/>
    <w:rsid w:val="00A54EAC"/>
    <w:rsid w:val="00A57533"/>
    <w:rsid w:val="00A60721"/>
    <w:rsid w:val="00A60C05"/>
    <w:rsid w:val="00A611C9"/>
    <w:rsid w:val="00A62DCF"/>
    <w:rsid w:val="00A64C04"/>
    <w:rsid w:val="00A6512E"/>
    <w:rsid w:val="00A663DB"/>
    <w:rsid w:val="00A66902"/>
    <w:rsid w:val="00A7070B"/>
    <w:rsid w:val="00A71563"/>
    <w:rsid w:val="00A71AA5"/>
    <w:rsid w:val="00A723CD"/>
    <w:rsid w:val="00A7241A"/>
    <w:rsid w:val="00A734F0"/>
    <w:rsid w:val="00A738E4"/>
    <w:rsid w:val="00A74C8D"/>
    <w:rsid w:val="00A757FE"/>
    <w:rsid w:val="00A76C48"/>
    <w:rsid w:val="00A7750D"/>
    <w:rsid w:val="00A85B19"/>
    <w:rsid w:val="00A87E18"/>
    <w:rsid w:val="00A9095C"/>
    <w:rsid w:val="00A9212E"/>
    <w:rsid w:val="00A935AE"/>
    <w:rsid w:val="00A93A1A"/>
    <w:rsid w:val="00A93CA3"/>
    <w:rsid w:val="00A951D6"/>
    <w:rsid w:val="00A9591B"/>
    <w:rsid w:val="00A95D00"/>
    <w:rsid w:val="00A9745B"/>
    <w:rsid w:val="00A97CE3"/>
    <w:rsid w:val="00AA0BF0"/>
    <w:rsid w:val="00AA0F9A"/>
    <w:rsid w:val="00AA20B0"/>
    <w:rsid w:val="00AA2748"/>
    <w:rsid w:val="00AA2983"/>
    <w:rsid w:val="00AA354F"/>
    <w:rsid w:val="00AA6836"/>
    <w:rsid w:val="00AA709B"/>
    <w:rsid w:val="00AA7734"/>
    <w:rsid w:val="00AA7DE4"/>
    <w:rsid w:val="00AA7F46"/>
    <w:rsid w:val="00AB2A8E"/>
    <w:rsid w:val="00AB4E62"/>
    <w:rsid w:val="00AB57E1"/>
    <w:rsid w:val="00AB5F95"/>
    <w:rsid w:val="00AB6AF5"/>
    <w:rsid w:val="00AB72B2"/>
    <w:rsid w:val="00AC15D8"/>
    <w:rsid w:val="00AC3099"/>
    <w:rsid w:val="00AC389B"/>
    <w:rsid w:val="00AC70EF"/>
    <w:rsid w:val="00AC78F8"/>
    <w:rsid w:val="00AD079C"/>
    <w:rsid w:val="00AD1629"/>
    <w:rsid w:val="00AD37F5"/>
    <w:rsid w:val="00AD3815"/>
    <w:rsid w:val="00AD3EAD"/>
    <w:rsid w:val="00AD5465"/>
    <w:rsid w:val="00AD66DE"/>
    <w:rsid w:val="00AD6A09"/>
    <w:rsid w:val="00AD76C7"/>
    <w:rsid w:val="00AE065E"/>
    <w:rsid w:val="00AE1ECE"/>
    <w:rsid w:val="00AE2530"/>
    <w:rsid w:val="00AE325A"/>
    <w:rsid w:val="00AE340E"/>
    <w:rsid w:val="00AE395E"/>
    <w:rsid w:val="00AE524F"/>
    <w:rsid w:val="00AE5989"/>
    <w:rsid w:val="00AF14A0"/>
    <w:rsid w:val="00AF1876"/>
    <w:rsid w:val="00AF1C71"/>
    <w:rsid w:val="00AF2628"/>
    <w:rsid w:val="00AF2E6A"/>
    <w:rsid w:val="00AF3104"/>
    <w:rsid w:val="00AF3241"/>
    <w:rsid w:val="00AF39C9"/>
    <w:rsid w:val="00AF3D25"/>
    <w:rsid w:val="00AF4B0C"/>
    <w:rsid w:val="00AF5025"/>
    <w:rsid w:val="00AF525C"/>
    <w:rsid w:val="00AF5E4A"/>
    <w:rsid w:val="00AF5FF1"/>
    <w:rsid w:val="00AF6B79"/>
    <w:rsid w:val="00AF7D5D"/>
    <w:rsid w:val="00B00233"/>
    <w:rsid w:val="00B00D58"/>
    <w:rsid w:val="00B01237"/>
    <w:rsid w:val="00B012C6"/>
    <w:rsid w:val="00B01E01"/>
    <w:rsid w:val="00B029BA"/>
    <w:rsid w:val="00B03DD8"/>
    <w:rsid w:val="00B05556"/>
    <w:rsid w:val="00B05BC3"/>
    <w:rsid w:val="00B0656D"/>
    <w:rsid w:val="00B06590"/>
    <w:rsid w:val="00B06E48"/>
    <w:rsid w:val="00B10397"/>
    <w:rsid w:val="00B10726"/>
    <w:rsid w:val="00B12D61"/>
    <w:rsid w:val="00B14189"/>
    <w:rsid w:val="00B15287"/>
    <w:rsid w:val="00B15C67"/>
    <w:rsid w:val="00B16CD6"/>
    <w:rsid w:val="00B17400"/>
    <w:rsid w:val="00B17C8D"/>
    <w:rsid w:val="00B2037E"/>
    <w:rsid w:val="00B20D95"/>
    <w:rsid w:val="00B254B7"/>
    <w:rsid w:val="00B2562B"/>
    <w:rsid w:val="00B26662"/>
    <w:rsid w:val="00B310A6"/>
    <w:rsid w:val="00B318AF"/>
    <w:rsid w:val="00B31C18"/>
    <w:rsid w:val="00B32C8B"/>
    <w:rsid w:val="00B33C85"/>
    <w:rsid w:val="00B3469D"/>
    <w:rsid w:val="00B34CEC"/>
    <w:rsid w:val="00B359F9"/>
    <w:rsid w:val="00B361E8"/>
    <w:rsid w:val="00B37094"/>
    <w:rsid w:val="00B42195"/>
    <w:rsid w:val="00B422A7"/>
    <w:rsid w:val="00B42FA7"/>
    <w:rsid w:val="00B43660"/>
    <w:rsid w:val="00B43A97"/>
    <w:rsid w:val="00B43B89"/>
    <w:rsid w:val="00B43E98"/>
    <w:rsid w:val="00B451B9"/>
    <w:rsid w:val="00B46AC5"/>
    <w:rsid w:val="00B46CB2"/>
    <w:rsid w:val="00B46D14"/>
    <w:rsid w:val="00B46EF4"/>
    <w:rsid w:val="00B474E8"/>
    <w:rsid w:val="00B5070B"/>
    <w:rsid w:val="00B507EA"/>
    <w:rsid w:val="00B542EF"/>
    <w:rsid w:val="00B54993"/>
    <w:rsid w:val="00B54E8C"/>
    <w:rsid w:val="00B57716"/>
    <w:rsid w:val="00B615D5"/>
    <w:rsid w:val="00B65447"/>
    <w:rsid w:val="00B66132"/>
    <w:rsid w:val="00B66FD1"/>
    <w:rsid w:val="00B67FF7"/>
    <w:rsid w:val="00B70E34"/>
    <w:rsid w:val="00B71305"/>
    <w:rsid w:val="00B7453E"/>
    <w:rsid w:val="00B74EA9"/>
    <w:rsid w:val="00B754C3"/>
    <w:rsid w:val="00B76431"/>
    <w:rsid w:val="00B76AA5"/>
    <w:rsid w:val="00B8022F"/>
    <w:rsid w:val="00B804E4"/>
    <w:rsid w:val="00B80537"/>
    <w:rsid w:val="00B80EF3"/>
    <w:rsid w:val="00B819E3"/>
    <w:rsid w:val="00B820D3"/>
    <w:rsid w:val="00B83D63"/>
    <w:rsid w:val="00B83DA7"/>
    <w:rsid w:val="00B83E3A"/>
    <w:rsid w:val="00B848AE"/>
    <w:rsid w:val="00B848AF"/>
    <w:rsid w:val="00B84B05"/>
    <w:rsid w:val="00B869E4"/>
    <w:rsid w:val="00B86CAD"/>
    <w:rsid w:val="00B87992"/>
    <w:rsid w:val="00B87E03"/>
    <w:rsid w:val="00B90834"/>
    <w:rsid w:val="00B91E5F"/>
    <w:rsid w:val="00B9247B"/>
    <w:rsid w:val="00B93138"/>
    <w:rsid w:val="00B9671F"/>
    <w:rsid w:val="00BA1714"/>
    <w:rsid w:val="00BA2344"/>
    <w:rsid w:val="00BA236D"/>
    <w:rsid w:val="00BA47F9"/>
    <w:rsid w:val="00BA49AE"/>
    <w:rsid w:val="00BA4B89"/>
    <w:rsid w:val="00BA775C"/>
    <w:rsid w:val="00BA7FA8"/>
    <w:rsid w:val="00BB0E97"/>
    <w:rsid w:val="00BB1B01"/>
    <w:rsid w:val="00BB1BAB"/>
    <w:rsid w:val="00BB1C67"/>
    <w:rsid w:val="00BB36DA"/>
    <w:rsid w:val="00BB4689"/>
    <w:rsid w:val="00BB5A44"/>
    <w:rsid w:val="00BB6294"/>
    <w:rsid w:val="00BC1460"/>
    <w:rsid w:val="00BC16E8"/>
    <w:rsid w:val="00BC3AD2"/>
    <w:rsid w:val="00BC44EA"/>
    <w:rsid w:val="00BC47F1"/>
    <w:rsid w:val="00BC4C55"/>
    <w:rsid w:val="00BC4CEC"/>
    <w:rsid w:val="00BC57DF"/>
    <w:rsid w:val="00BC619C"/>
    <w:rsid w:val="00BC64A8"/>
    <w:rsid w:val="00BC6D0F"/>
    <w:rsid w:val="00BC75E6"/>
    <w:rsid w:val="00BD404A"/>
    <w:rsid w:val="00BD4D51"/>
    <w:rsid w:val="00BD76AE"/>
    <w:rsid w:val="00BD7757"/>
    <w:rsid w:val="00BE0092"/>
    <w:rsid w:val="00BE179F"/>
    <w:rsid w:val="00BE1E56"/>
    <w:rsid w:val="00BE2445"/>
    <w:rsid w:val="00BE2F5F"/>
    <w:rsid w:val="00BE302C"/>
    <w:rsid w:val="00BE366F"/>
    <w:rsid w:val="00BE5396"/>
    <w:rsid w:val="00BE5578"/>
    <w:rsid w:val="00BE55CC"/>
    <w:rsid w:val="00BE6789"/>
    <w:rsid w:val="00BE7870"/>
    <w:rsid w:val="00BF04EC"/>
    <w:rsid w:val="00BF0F22"/>
    <w:rsid w:val="00BF1AE7"/>
    <w:rsid w:val="00BF1FDA"/>
    <w:rsid w:val="00BF2AF9"/>
    <w:rsid w:val="00BF4EDE"/>
    <w:rsid w:val="00C00985"/>
    <w:rsid w:val="00C01389"/>
    <w:rsid w:val="00C0238F"/>
    <w:rsid w:val="00C02C4C"/>
    <w:rsid w:val="00C03AA5"/>
    <w:rsid w:val="00C05A9F"/>
    <w:rsid w:val="00C05BE1"/>
    <w:rsid w:val="00C06FA7"/>
    <w:rsid w:val="00C0770B"/>
    <w:rsid w:val="00C07A66"/>
    <w:rsid w:val="00C13795"/>
    <w:rsid w:val="00C14DCC"/>
    <w:rsid w:val="00C15866"/>
    <w:rsid w:val="00C16818"/>
    <w:rsid w:val="00C211B3"/>
    <w:rsid w:val="00C21522"/>
    <w:rsid w:val="00C22F1E"/>
    <w:rsid w:val="00C23E53"/>
    <w:rsid w:val="00C25B74"/>
    <w:rsid w:val="00C30099"/>
    <w:rsid w:val="00C30DDD"/>
    <w:rsid w:val="00C3118D"/>
    <w:rsid w:val="00C31688"/>
    <w:rsid w:val="00C32541"/>
    <w:rsid w:val="00C32E24"/>
    <w:rsid w:val="00C360BC"/>
    <w:rsid w:val="00C37B2B"/>
    <w:rsid w:val="00C37BFD"/>
    <w:rsid w:val="00C37E17"/>
    <w:rsid w:val="00C40998"/>
    <w:rsid w:val="00C4171D"/>
    <w:rsid w:val="00C42E5A"/>
    <w:rsid w:val="00C43270"/>
    <w:rsid w:val="00C43BE7"/>
    <w:rsid w:val="00C4418C"/>
    <w:rsid w:val="00C4442C"/>
    <w:rsid w:val="00C44D46"/>
    <w:rsid w:val="00C457B4"/>
    <w:rsid w:val="00C47504"/>
    <w:rsid w:val="00C50209"/>
    <w:rsid w:val="00C50C9E"/>
    <w:rsid w:val="00C51195"/>
    <w:rsid w:val="00C516A9"/>
    <w:rsid w:val="00C51E3A"/>
    <w:rsid w:val="00C53881"/>
    <w:rsid w:val="00C544FA"/>
    <w:rsid w:val="00C552C0"/>
    <w:rsid w:val="00C55EAC"/>
    <w:rsid w:val="00C60D0A"/>
    <w:rsid w:val="00C6157D"/>
    <w:rsid w:val="00C62C1B"/>
    <w:rsid w:val="00C63000"/>
    <w:rsid w:val="00C63F65"/>
    <w:rsid w:val="00C6476A"/>
    <w:rsid w:val="00C6691A"/>
    <w:rsid w:val="00C76BB0"/>
    <w:rsid w:val="00C77FCF"/>
    <w:rsid w:val="00C81375"/>
    <w:rsid w:val="00C81DEB"/>
    <w:rsid w:val="00C83C5E"/>
    <w:rsid w:val="00C83D94"/>
    <w:rsid w:val="00C8471A"/>
    <w:rsid w:val="00C87256"/>
    <w:rsid w:val="00C87E1D"/>
    <w:rsid w:val="00C90AD3"/>
    <w:rsid w:val="00C92136"/>
    <w:rsid w:val="00C92586"/>
    <w:rsid w:val="00C92B45"/>
    <w:rsid w:val="00C946C3"/>
    <w:rsid w:val="00C948E4"/>
    <w:rsid w:val="00C97722"/>
    <w:rsid w:val="00C97CDC"/>
    <w:rsid w:val="00CA0C96"/>
    <w:rsid w:val="00CA3EBF"/>
    <w:rsid w:val="00CA58B2"/>
    <w:rsid w:val="00CA5A2C"/>
    <w:rsid w:val="00CA68E6"/>
    <w:rsid w:val="00CA6C73"/>
    <w:rsid w:val="00CA7D20"/>
    <w:rsid w:val="00CA7FF9"/>
    <w:rsid w:val="00CB053A"/>
    <w:rsid w:val="00CB0805"/>
    <w:rsid w:val="00CB0C1D"/>
    <w:rsid w:val="00CB214E"/>
    <w:rsid w:val="00CB2F78"/>
    <w:rsid w:val="00CB34E0"/>
    <w:rsid w:val="00CB3AA9"/>
    <w:rsid w:val="00CB4218"/>
    <w:rsid w:val="00CB556D"/>
    <w:rsid w:val="00CB6014"/>
    <w:rsid w:val="00CB6238"/>
    <w:rsid w:val="00CB6934"/>
    <w:rsid w:val="00CB72F9"/>
    <w:rsid w:val="00CB7A36"/>
    <w:rsid w:val="00CC0286"/>
    <w:rsid w:val="00CC086B"/>
    <w:rsid w:val="00CC086D"/>
    <w:rsid w:val="00CC0A48"/>
    <w:rsid w:val="00CC1834"/>
    <w:rsid w:val="00CC18F1"/>
    <w:rsid w:val="00CC4165"/>
    <w:rsid w:val="00CC56F0"/>
    <w:rsid w:val="00CC5940"/>
    <w:rsid w:val="00CC7111"/>
    <w:rsid w:val="00CC73BB"/>
    <w:rsid w:val="00CD0820"/>
    <w:rsid w:val="00CD1197"/>
    <w:rsid w:val="00CD2663"/>
    <w:rsid w:val="00CD2C7F"/>
    <w:rsid w:val="00CD3395"/>
    <w:rsid w:val="00CD4B10"/>
    <w:rsid w:val="00CD5EE2"/>
    <w:rsid w:val="00CD6803"/>
    <w:rsid w:val="00CD7398"/>
    <w:rsid w:val="00CE0EEC"/>
    <w:rsid w:val="00CE1412"/>
    <w:rsid w:val="00CE1415"/>
    <w:rsid w:val="00CE319D"/>
    <w:rsid w:val="00CE485B"/>
    <w:rsid w:val="00CE4AC6"/>
    <w:rsid w:val="00CE4E89"/>
    <w:rsid w:val="00CE625D"/>
    <w:rsid w:val="00CE76D1"/>
    <w:rsid w:val="00CE7777"/>
    <w:rsid w:val="00CF0ED4"/>
    <w:rsid w:val="00CF15B7"/>
    <w:rsid w:val="00CF1A20"/>
    <w:rsid w:val="00CF3DF6"/>
    <w:rsid w:val="00CF4EA8"/>
    <w:rsid w:val="00CF56A7"/>
    <w:rsid w:val="00D005BE"/>
    <w:rsid w:val="00D01349"/>
    <w:rsid w:val="00D018BD"/>
    <w:rsid w:val="00D04A52"/>
    <w:rsid w:val="00D0639A"/>
    <w:rsid w:val="00D070F8"/>
    <w:rsid w:val="00D071B3"/>
    <w:rsid w:val="00D07420"/>
    <w:rsid w:val="00D07541"/>
    <w:rsid w:val="00D076F1"/>
    <w:rsid w:val="00D103D4"/>
    <w:rsid w:val="00D10BF2"/>
    <w:rsid w:val="00D11B7B"/>
    <w:rsid w:val="00D130BE"/>
    <w:rsid w:val="00D134E6"/>
    <w:rsid w:val="00D13EF1"/>
    <w:rsid w:val="00D14D69"/>
    <w:rsid w:val="00D15D8D"/>
    <w:rsid w:val="00D220F9"/>
    <w:rsid w:val="00D24F9A"/>
    <w:rsid w:val="00D257F2"/>
    <w:rsid w:val="00D27A0E"/>
    <w:rsid w:val="00D32D23"/>
    <w:rsid w:val="00D32D67"/>
    <w:rsid w:val="00D32FE3"/>
    <w:rsid w:val="00D33BB1"/>
    <w:rsid w:val="00D363D8"/>
    <w:rsid w:val="00D364B3"/>
    <w:rsid w:val="00D36663"/>
    <w:rsid w:val="00D37443"/>
    <w:rsid w:val="00D403E5"/>
    <w:rsid w:val="00D4239D"/>
    <w:rsid w:val="00D42F88"/>
    <w:rsid w:val="00D44833"/>
    <w:rsid w:val="00D45192"/>
    <w:rsid w:val="00D45EEB"/>
    <w:rsid w:val="00D502FB"/>
    <w:rsid w:val="00D5038D"/>
    <w:rsid w:val="00D51996"/>
    <w:rsid w:val="00D5219A"/>
    <w:rsid w:val="00D5356D"/>
    <w:rsid w:val="00D53FB2"/>
    <w:rsid w:val="00D55269"/>
    <w:rsid w:val="00D56DF6"/>
    <w:rsid w:val="00D5732B"/>
    <w:rsid w:val="00D5736F"/>
    <w:rsid w:val="00D57F95"/>
    <w:rsid w:val="00D605AE"/>
    <w:rsid w:val="00D61013"/>
    <w:rsid w:val="00D64727"/>
    <w:rsid w:val="00D65C41"/>
    <w:rsid w:val="00D665E5"/>
    <w:rsid w:val="00D70520"/>
    <w:rsid w:val="00D72FA3"/>
    <w:rsid w:val="00D747D5"/>
    <w:rsid w:val="00D77513"/>
    <w:rsid w:val="00D77AC9"/>
    <w:rsid w:val="00D808EA"/>
    <w:rsid w:val="00D80E64"/>
    <w:rsid w:val="00D80EEF"/>
    <w:rsid w:val="00D81E1D"/>
    <w:rsid w:val="00D8258E"/>
    <w:rsid w:val="00D844A5"/>
    <w:rsid w:val="00D859F7"/>
    <w:rsid w:val="00D86DDF"/>
    <w:rsid w:val="00D87595"/>
    <w:rsid w:val="00D87872"/>
    <w:rsid w:val="00D9370C"/>
    <w:rsid w:val="00D949BE"/>
    <w:rsid w:val="00D94B14"/>
    <w:rsid w:val="00D9611F"/>
    <w:rsid w:val="00D9641D"/>
    <w:rsid w:val="00DA0457"/>
    <w:rsid w:val="00DA0798"/>
    <w:rsid w:val="00DA1182"/>
    <w:rsid w:val="00DA18A9"/>
    <w:rsid w:val="00DA1EA2"/>
    <w:rsid w:val="00DA26BC"/>
    <w:rsid w:val="00DA4347"/>
    <w:rsid w:val="00DA5C31"/>
    <w:rsid w:val="00DA7E86"/>
    <w:rsid w:val="00DB01DF"/>
    <w:rsid w:val="00DB0ED9"/>
    <w:rsid w:val="00DB12AB"/>
    <w:rsid w:val="00DB2040"/>
    <w:rsid w:val="00DB35D5"/>
    <w:rsid w:val="00DB4BFE"/>
    <w:rsid w:val="00DB525B"/>
    <w:rsid w:val="00DB63DD"/>
    <w:rsid w:val="00DB66FE"/>
    <w:rsid w:val="00DB72FB"/>
    <w:rsid w:val="00DC0992"/>
    <w:rsid w:val="00DC13BD"/>
    <w:rsid w:val="00DC258B"/>
    <w:rsid w:val="00DC5120"/>
    <w:rsid w:val="00DC57AC"/>
    <w:rsid w:val="00DC5B99"/>
    <w:rsid w:val="00DD255D"/>
    <w:rsid w:val="00DD2B0D"/>
    <w:rsid w:val="00DD57A2"/>
    <w:rsid w:val="00DD63CB"/>
    <w:rsid w:val="00DE208C"/>
    <w:rsid w:val="00DE29B9"/>
    <w:rsid w:val="00DF0577"/>
    <w:rsid w:val="00DF1E8C"/>
    <w:rsid w:val="00DF205B"/>
    <w:rsid w:val="00DF2221"/>
    <w:rsid w:val="00DF28B6"/>
    <w:rsid w:val="00DF29EE"/>
    <w:rsid w:val="00DF3045"/>
    <w:rsid w:val="00DF4284"/>
    <w:rsid w:val="00DF4496"/>
    <w:rsid w:val="00DF5F53"/>
    <w:rsid w:val="00DF6B35"/>
    <w:rsid w:val="00DF7418"/>
    <w:rsid w:val="00DF7A48"/>
    <w:rsid w:val="00E005FB"/>
    <w:rsid w:val="00E044F4"/>
    <w:rsid w:val="00E064A6"/>
    <w:rsid w:val="00E0673E"/>
    <w:rsid w:val="00E10171"/>
    <w:rsid w:val="00E101CB"/>
    <w:rsid w:val="00E11148"/>
    <w:rsid w:val="00E1128D"/>
    <w:rsid w:val="00E12678"/>
    <w:rsid w:val="00E13F07"/>
    <w:rsid w:val="00E14F84"/>
    <w:rsid w:val="00E15ECA"/>
    <w:rsid w:val="00E15F71"/>
    <w:rsid w:val="00E169C5"/>
    <w:rsid w:val="00E16F0A"/>
    <w:rsid w:val="00E17604"/>
    <w:rsid w:val="00E17F31"/>
    <w:rsid w:val="00E20A97"/>
    <w:rsid w:val="00E20DFC"/>
    <w:rsid w:val="00E20EA0"/>
    <w:rsid w:val="00E21AF2"/>
    <w:rsid w:val="00E22593"/>
    <w:rsid w:val="00E23181"/>
    <w:rsid w:val="00E24B4E"/>
    <w:rsid w:val="00E24EDB"/>
    <w:rsid w:val="00E25384"/>
    <w:rsid w:val="00E25B5B"/>
    <w:rsid w:val="00E260C2"/>
    <w:rsid w:val="00E2653B"/>
    <w:rsid w:val="00E27AC7"/>
    <w:rsid w:val="00E30B0F"/>
    <w:rsid w:val="00E3159C"/>
    <w:rsid w:val="00E32071"/>
    <w:rsid w:val="00E33FED"/>
    <w:rsid w:val="00E34832"/>
    <w:rsid w:val="00E36AA6"/>
    <w:rsid w:val="00E372C2"/>
    <w:rsid w:val="00E3732F"/>
    <w:rsid w:val="00E377F7"/>
    <w:rsid w:val="00E37AA4"/>
    <w:rsid w:val="00E40578"/>
    <w:rsid w:val="00E42481"/>
    <w:rsid w:val="00E42D08"/>
    <w:rsid w:val="00E452A9"/>
    <w:rsid w:val="00E4552D"/>
    <w:rsid w:val="00E478DC"/>
    <w:rsid w:val="00E47B11"/>
    <w:rsid w:val="00E47D4D"/>
    <w:rsid w:val="00E517C6"/>
    <w:rsid w:val="00E51967"/>
    <w:rsid w:val="00E56873"/>
    <w:rsid w:val="00E56C42"/>
    <w:rsid w:val="00E57B86"/>
    <w:rsid w:val="00E60A33"/>
    <w:rsid w:val="00E6156D"/>
    <w:rsid w:val="00E644CA"/>
    <w:rsid w:val="00E648B3"/>
    <w:rsid w:val="00E65D93"/>
    <w:rsid w:val="00E665AD"/>
    <w:rsid w:val="00E66690"/>
    <w:rsid w:val="00E6738E"/>
    <w:rsid w:val="00E67958"/>
    <w:rsid w:val="00E67C68"/>
    <w:rsid w:val="00E67D49"/>
    <w:rsid w:val="00E67FE5"/>
    <w:rsid w:val="00E706EE"/>
    <w:rsid w:val="00E70A87"/>
    <w:rsid w:val="00E72390"/>
    <w:rsid w:val="00E73B12"/>
    <w:rsid w:val="00E73EDE"/>
    <w:rsid w:val="00E74AF4"/>
    <w:rsid w:val="00E74E4F"/>
    <w:rsid w:val="00E75407"/>
    <w:rsid w:val="00E757F5"/>
    <w:rsid w:val="00E77910"/>
    <w:rsid w:val="00E77B9E"/>
    <w:rsid w:val="00E80A29"/>
    <w:rsid w:val="00E8121D"/>
    <w:rsid w:val="00E814E3"/>
    <w:rsid w:val="00E81593"/>
    <w:rsid w:val="00E817C4"/>
    <w:rsid w:val="00E81A17"/>
    <w:rsid w:val="00E828BE"/>
    <w:rsid w:val="00E82C2F"/>
    <w:rsid w:val="00E82D13"/>
    <w:rsid w:val="00E82F9B"/>
    <w:rsid w:val="00E839E8"/>
    <w:rsid w:val="00E845D6"/>
    <w:rsid w:val="00E85973"/>
    <w:rsid w:val="00E87340"/>
    <w:rsid w:val="00E8782F"/>
    <w:rsid w:val="00E87854"/>
    <w:rsid w:val="00E87D22"/>
    <w:rsid w:val="00E909CA"/>
    <w:rsid w:val="00E91754"/>
    <w:rsid w:val="00E92DB0"/>
    <w:rsid w:val="00E9472C"/>
    <w:rsid w:val="00E94D73"/>
    <w:rsid w:val="00E95081"/>
    <w:rsid w:val="00E953AE"/>
    <w:rsid w:val="00E95F6E"/>
    <w:rsid w:val="00E95F95"/>
    <w:rsid w:val="00EA07B6"/>
    <w:rsid w:val="00EA1605"/>
    <w:rsid w:val="00EA2061"/>
    <w:rsid w:val="00EA2772"/>
    <w:rsid w:val="00EA3A6A"/>
    <w:rsid w:val="00EA3BED"/>
    <w:rsid w:val="00EA4E3D"/>
    <w:rsid w:val="00EA5DDB"/>
    <w:rsid w:val="00EA605C"/>
    <w:rsid w:val="00EA6DD2"/>
    <w:rsid w:val="00EB1411"/>
    <w:rsid w:val="00EB160E"/>
    <w:rsid w:val="00EB16F8"/>
    <w:rsid w:val="00EB29D2"/>
    <w:rsid w:val="00EB3862"/>
    <w:rsid w:val="00EB430F"/>
    <w:rsid w:val="00EB4ADA"/>
    <w:rsid w:val="00EB4F40"/>
    <w:rsid w:val="00EB6570"/>
    <w:rsid w:val="00EC03C7"/>
    <w:rsid w:val="00EC248C"/>
    <w:rsid w:val="00EC260D"/>
    <w:rsid w:val="00EC538D"/>
    <w:rsid w:val="00EC5D3F"/>
    <w:rsid w:val="00EC615E"/>
    <w:rsid w:val="00EC737F"/>
    <w:rsid w:val="00ED091C"/>
    <w:rsid w:val="00ED1C40"/>
    <w:rsid w:val="00ED1DA5"/>
    <w:rsid w:val="00ED2FCF"/>
    <w:rsid w:val="00ED4E91"/>
    <w:rsid w:val="00ED513D"/>
    <w:rsid w:val="00ED54E1"/>
    <w:rsid w:val="00ED57BC"/>
    <w:rsid w:val="00ED711E"/>
    <w:rsid w:val="00ED771C"/>
    <w:rsid w:val="00ED77E7"/>
    <w:rsid w:val="00EE0661"/>
    <w:rsid w:val="00EE0AEF"/>
    <w:rsid w:val="00EE0C21"/>
    <w:rsid w:val="00EE1969"/>
    <w:rsid w:val="00EE1C60"/>
    <w:rsid w:val="00EE27B6"/>
    <w:rsid w:val="00EE5A14"/>
    <w:rsid w:val="00EE69BB"/>
    <w:rsid w:val="00EF09ED"/>
    <w:rsid w:val="00EF10E2"/>
    <w:rsid w:val="00EF1B9F"/>
    <w:rsid w:val="00EF2B2F"/>
    <w:rsid w:val="00EF3B08"/>
    <w:rsid w:val="00EF400C"/>
    <w:rsid w:val="00EF5D8B"/>
    <w:rsid w:val="00EF6A98"/>
    <w:rsid w:val="00EF73D3"/>
    <w:rsid w:val="00F00C5D"/>
    <w:rsid w:val="00F01156"/>
    <w:rsid w:val="00F01814"/>
    <w:rsid w:val="00F0230B"/>
    <w:rsid w:val="00F0354D"/>
    <w:rsid w:val="00F04A39"/>
    <w:rsid w:val="00F068CC"/>
    <w:rsid w:val="00F07344"/>
    <w:rsid w:val="00F0759E"/>
    <w:rsid w:val="00F11175"/>
    <w:rsid w:val="00F11AC4"/>
    <w:rsid w:val="00F127FA"/>
    <w:rsid w:val="00F12B69"/>
    <w:rsid w:val="00F13DCF"/>
    <w:rsid w:val="00F146D9"/>
    <w:rsid w:val="00F1515D"/>
    <w:rsid w:val="00F15EB7"/>
    <w:rsid w:val="00F162F5"/>
    <w:rsid w:val="00F16906"/>
    <w:rsid w:val="00F20AE5"/>
    <w:rsid w:val="00F20E9C"/>
    <w:rsid w:val="00F21D89"/>
    <w:rsid w:val="00F22AEA"/>
    <w:rsid w:val="00F2586C"/>
    <w:rsid w:val="00F261E2"/>
    <w:rsid w:val="00F271DC"/>
    <w:rsid w:val="00F27409"/>
    <w:rsid w:val="00F3000E"/>
    <w:rsid w:val="00F30418"/>
    <w:rsid w:val="00F31CA7"/>
    <w:rsid w:val="00F32894"/>
    <w:rsid w:val="00F34FE9"/>
    <w:rsid w:val="00F35C4A"/>
    <w:rsid w:val="00F3628D"/>
    <w:rsid w:val="00F37EDB"/>
    <w:rsid w:val="00F42DA2"/>
    <w:rsid w:val="00F42FD4"/>
    <w:rsid w:val="00F439C1"/>
    <w:rsid w:val="00F43A97"/>
    <w:rsid w:val="00F4431E"/>
    <w:rsid w:val="00F4487B"/>
    <w:rsid w:val="00F4682B"/>
    <w:rsid w:val="00F47B7B"/>
    <w:rsid w:val="00F5095C"/>
    <w:rsid w:val="00F51C73"/>
    <w:rsid w:val="00F51CFD"/>
    <w:rsid w:val="00F5337F"/>
    <w:rsid w:val="00F53517"/>
    <w:rsid w:val="00F54D73"/>
    <w:rsid w:val="00F56936"/>
    <w:rsid w:val="00F56B81"/>
    <w:rsid w:val="00F56E4C"/>
    <w:rsid w:val="00F600E7"/>
    <w:rsid w:val="00F60789"/>
    <w:rsid w:val="00F6088C"/>
    <w:rsid w:val="00F60C0A"/>
    <w:rsid w:val="00F61FE0"/>
    <w:rsid w:val="00F62176"/>
    <w:rsid w:val="00F62608"/>
    <w:rsid w:val="00F62975"/>
    <w:rsid w:val="00F62A70"/>
    <w:rsid w:val="00F633FD"/>
    <w:rsid w:val="00F65DAC"/>
    <w:rsid w:val="00F6624A"/>
    <w:rsid w:val="00F70098"/>
    <w:rsid w:val="00F702AF"/>
    <w:rsid w:val="00F70538"/>
    <w:rsid w:val="00F7142E"/>
    <w:rsid w:val="00F723F2"/>
    <w:rsid w:val="00F7246E"/>
    <w:rsid w:val="00F727E4"/>
    <w:rsid w:val="00F73078"/>
    <w:rsid w:val="00F73D0D"/>
    <w:rsid w:val="00F73D84"/>
    <w:rsid w:val="00F74A18"/>
    <w:rsid w:val="00F75860"/>
    <w:rsid w:val="00F75970"/>
    <w:rsid w:val="00F7680E"/>
    <w:rsid w:val="00F7685B"/>
    <w:rsid w:val="00F7738E"/>
    <w:rsid w:val="00F80867"/>
    <w:rsid w:val="00F80CF8"/>
    <w:rsid w:val="00F8114D"/>
    <w:rsid w:val="00F82154"/>
    <w:rsid w:val="00F83F4D"/>
    <w:rsid w:val="00F847BE"/>
    <w:rsid w:val="00F85AAE"/>
    <w:rsid w:val="00F85B1D"/>
    <w:rsid w:val="00F90F72"/>
    <w:rsid w:val="00F9174D"/>
    <w:rsid w:val="00F91F9C"/>
    <w:rsid w:val="00F926CA"/>
    <w:rsid w:val="00F92BC7"/>
    <w:rsid w:val="00F93A4B"/>
    <w:rsid w:val="00F93D4F"/>
    <w:rsid w:val="00F94474"/>
    <w:rsid w:val="00F9595A"/>
    <w:rsid w:val="00F95E16"/>
    <w:rsid w:val="00F96815"/>
    <w:rsid w:val="00FA0144"/>
    <w:rsid w:val="00FA05E8"/>
    <w:rsid w:val="00FA0E9F"/>
    <w:rsid w:val="00FA3073"/>
    <w:rsid w:val="00FA4669"/>
    <w:rsid w:val="00FA4DC6"/>
    <w:rsid w:val="00FA535A"/>
    <w:rsid w:val="00FA6BE9"/>
    <w:rsid w:val="00FA6E9A"/>
    <w:rsid w:val="00FB001A"/>
    <w:rsid w:val="00FB05C5"/>
    <w:rsid w:val="00FB094E"/>
    <w:rsid w:val="00FB0F66"/>
    <w:rsid w:val="00FB28C1"/>
    <w:rsid w:val="00FB2AE8"/>
    <w:rsid w:val="00FB485E"/>
    <w:rsid w:val="00FB6590"/>
    <w:rsid w:val="00FB76C2"/>
    <w:rsid w:val="00FC0C21"/>
    <w:rsid w:val="00FC0D19"/>
    <w:rsid w:val="00FC0E2E"/>
    <w:rsid w:val="00FC1245"/>
    <w:rsid w:val="00FC162D"/>
    <w:rsid w:val="00FC462D"/>
    <w:rsid w:val="00FC4694"/>
    <w:rsid w:val="00FC5D70"/>
    <w:rsid w:val="00FC6096"/>
    <w:rsid w:val="00FC6780"/>
    <w:rsid w:val="00FC6CE4"/>
    <w:rsid w:val="00FC7876"/>
    <w:rsid w:val="00FD0730"/>
    <w:rsid w:val="00FD42DB"/>
    <w:rsid w:val="00FD458B"/>
    <w:rsid w:val="00FD4D0C"/>
    <w:rsid w:val="00FD6893"/>
    <w:rsid w:val="00FD7149"/>
    <w:rsid w:val="00FD78B8"/>
    <w:rsid w:val="00FE04B9"/>
    <w:rsid w:val="00FE0FC2"/>
    <w:rsid w:val="00FE11EE"/>
    <w:rsid w:val="00FE1C53"/>
    <w:rsid w:val="00FE2C3D"/>
    <w:rsid w:val="00FE381B"/>
    <w:rsid w:val="00FE3BB6"/>
    <w:rsid w:val="00FE3EA5"/>
    <w:rsid w:val="00FE3EE0"/>
    <w:rsid w:val="00FE7986"/>
    <w:rsid w:val="00FE7A21"/>
    <w:rsid w:val="00FF093B"/>
    <w:rsid w:val="00FF099D"/>
    <w:rsid w:val="00FF0D09"/>
    <w:rsid w:val="00FF10DE"/>
    <w:rsid w:val="00FF14EC"/>
    <w:rsid w:val="00FF18F8"/>
    <w:rsid w:val="00FF2BAA"/>
    <w:rsid w:val="00FF569D"/>
    <w:rsid w:val="00FF59A2"/>
    <w:rsid w:val="00FF65A7"/>
    <w:rsid w:val="00FF6E2E"/>
    <w:rsid w:val="00FF7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426610"/>
  <w15:chartTrackingRefBased/>
  <w15:docId w15:val="{27BEED6F-CB9B-4E4C-B13C-63E9AD141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uiPriority="99"/>
    <w:lsdException w:name="footer"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uiPriority="20" w:qFormat="1"/>
    <w:lsdException w:name="Normal (Web)" w:uiPriority="99"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C5D3F"/>
    <w:rPr>
      <w:sz w:val="28"/>
    </w:rPr>
  </w:style>
  <w:style w:type="paragraph" w:styleId="Heading4">
    <w:name w:val="heading 4"/>
    <w:basedOn w:val="Normal"/>
    <w:link w:val="Heading4Char"/>
    <w:uiPriority w:val="9"/>
    <w:qFormat/>
    <w:rsid w:val="000B3F42"/>
    <w:pPr>
      <w:spacing w:before="100" w:beforeAutospacing="1" w:after="100" w:afterAutospacing="1"/>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957C8"/>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C1BD0"/>
    <w:pPr>
      <w:tabs>
        <w:tab w:val="center" w:pos="4320"/>
        <w:tab w:val="right" w:pos="8640"/>
      </w:tabs>
    </w:pPr>
  </w:style>
  <w:style w:type="character" w:styleId="PageNumber">
    <w:name w:val="page number"/>
    <w:basedOn w:val="DefaultParagraphFont"/>
    <w:rsid w:val="004C1BD0"/>
  </w:style>
  <w:style w:type="paragraph" w:customStyle="1" w:styleId="CharCharCharCharCharCharCharCharChar1Char">
    <w:name w:val="Char Char Char Char Char Char Char Char Char1 Char"/>
    <w:basedOn w:val="Normal"/>
    <w:semiHidden/>
    <w:rsid w:val="00905E5B"/>
    <w:pPr>
      <w:spacing w:after="160" w:line="240" w:lineRule="exact"/>
    </w:pPr>
    <w:rPr>
      <w:rFonts w:ascii="Arial" w:hAnsi="Arial"/>
      <w:sz w:val="22"/>
      <w:szCs w:val="22"/>
    </w:rPr>
  </w:style>
  <w:style w:type="paragraph" w:styleId="Footer">
    <w:name w:val="footer"/>
    <w:basedOn w:val="Normal"/>
    <w:link w:val="FooterChar"/>
    <w:uiPriority w:val="99"/>
    <w:rsid w:val="009A5799"/>
    <w:pPr>
      <w:tabs>
        <w:tab w:val="center" w:pos="4320"/>
        <w:tab w:val="right" w:pos="8640"/>
      </w:tabs>
    </w:pPr>
    <w:rPr>
      <w:lang w:val="x-none" w:eastAsia="x-none"/>
    </w:rPr>
  </w:style>
  <w:style w:type="character" w:customStyle="1" w:styleId="FooterChar">
    <w:name w:val="Footer Char"/>
    <w:link w:val="Footer"/>
    <w:uiPriority w:val="99"/>
    <w:rsid w:val="00AE395E"/>
    <w:rPr>
      <w:sz w:val="28"/>
    </w:rPr>
  </w:style>
  <w:style w:type="paragraph" w:customStyle="1" w:styleId="Char">
    <w:name w:val="Char"/>
    <w:basedOn w:val="Normal"/>
    <w:semiHidden/>
    <w:rsid w:val="00084D74"/>
    <w:pPr>
      <w:spacing w:after="160" w:line="240" w:lineRule="exact"/>
    </w:pPr>
    <w:rPr>
      <w:rFonts w:ascii="Arial" w:hAnsi="Arial"/>
      <w:sz w:val="22"/>
      <w:szCs w:val="22"/>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t,З"/>
    <w:basedOn w:val="Normal"/>
    <w:link w:val="FootnoteTextChar"/>
    <w:uiPriority w:val="99"/>
    <w:qFormat/>
    <w:rsid w:val="009F6AAE"/>
    <w:rPr>
      <w:sz w:val="20"/>
    </w:rPr>
  </w:style>
  <w:style w:type="character" w:styleId="FootnoteReference">
    <w:name w:val="footnote reference"/>
    <w:aliases w:val="ftref,16 Point,Superscript 6 Point,fr,Footnote text,(NECG) Footnote Reference,Footnote,BearingPoint,Footnote Text1,f,Ref,de nota al pie,Footnote + Arial,BVI fnr,10 pt,Black,Footnote Text11, BVI fnr,footnote ref,SUPERS,Footnote dich,4_"/>
    <w:link w:val="RefChar"/>
    <w:uiPriority w:val="99"/>
    <w:qFormat/>
    <w:rsid w:val="009F6AAE"/>
    <w:rPr>
      <w:vertAlign w:val="superscript"/>
    </w:rPr>
  </w:style>
  <w:style w:type="paragraph" w:styleId="BodyText">
    <w:name w:val="Body Text"/>
    <w:basedOn w:val="Normal"/>
    <w:link w:val="BodyTextChar"/>
    <w:rsid w:val="00FF14EC"/>
    <w:pPr>
      <w:spacing w:line="360" w:lineRule="exact"/>
      <w:jc w:val="both"/>
    </w:pPr>
    <w:rPr>
      <w:bCs/>
      <w:szCs w:val="28"/>
      <w:lang w:val="x-none" w:eastAsia="x-none"/>
    </w:rPr>
  </w:style>
  <w:style w:type="character" w:customStyle="1" w:styleId="BodyTextChar">
    <w:name w:val="Body Text Char"/>
    <w:link w:val="BodyText"/>
    <w:rsid w:val="00FF14EC"/>
    <w:rPr>
      <w:bCs/>
      <w:sz w:val="28"/>
      <w:szCs w:val="28"/>
      <w:lang w:val="x-none" w:eastAsia="x-none" w:bidi="ar-SA"/>
    </w:rPr>
  </w:style>
  <w:style w:type="character" w:styleId="Emphasis">
    <w:name w:val="Emphasis"/>
    <w:uiPriority w:val="20"/>
    <w:qFormat/>
    <w:rsid w:val="00255EC6"/>
    <w:rPr>
      <w:i/>
      <w:iCs/>
    </w:rPr>
  </w:style>
  <w:style w:type="character" w:customStyle="1" w:styleId="5yl5">
    <w:name w:val="_5yl5"/>
    <w:rsid w:val="00255EC6"/>
  </w:style>
  <w:style w:type="character" w:customStyle="1" w:styleId="m6319353226089579642m8697683797687784511bumpedfont15">
    <w:name w:val="m_6319353226089579642m_8697683797687784511bumpedfont15"/>
    <w:rsid w:val="00DA4347"/>
  </w:style>
  <w:style w:type="character" w:customStyle="1" w:styleId="normalchar">
    <w:name w:val="normal__char"/>
    <w:rsid w:val="00DA4347"/>
  </w:style>
  <w:style w:type="paragraph" w:styleId="BalloonText">
    <w:name w:val="Balloon Text"/>
    <w:basedOn w:val="Normal"/>
    <w:link w:val="BalloonTextChar"/>
    <w:rsid w:val="00531DF2"/>
    <w:rPr>
      <w:rFonts w:ascii="Tahoma" w:hAnsi="Tahoma"/>
      <w:sz w:val="16"/>
      <w:szCs w:val="16"/>
      <w:lang w:val="x-none" w:eastAsia="x-none"/>
    </w:rPr>
  </w:style>
  <w:style w:type="character" w:customStyle="1" w:styleId="BalloonTextChar">
    <w:name w:val="Balloon Text Char"/>
    <w:link w:val="BalloonText"/>
    <w:rsid w:val="00531DF2"/>
    <w:rPr>
      <w:rFonts w:ascii="Tahoma" w:hAnsi="Tahoma" w:cs="Tahoma"/>
      <w:sz w:val="16"/>
      <w:szCs w:val="16"/>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t Char,З Char"/>
    <w:basedOn w:val="DefaultParagraphFont"/>
    <w:link w:val="FootnoteText"/>
    <w:uiPriority w:val="99"/>
    <w:qFormat/>
    <w:rsid w:val="00B00233"/>
  </w:style>
  <w:style w:type="paragraph" w:styleId="ListParagraph">
    <w:name w:val="List Paragraph"/>
    <w:basedOn w:val="Normal"/>
    <w:link w:val="ListParagraphChar"/>
    <w:qFormat/>
    <w:rsid w:val="00B00233"/>
    <w:pPr>
      <w:ind w:left="720"/>
      <w:contextualSpacing/>
    </w:pPr>
    <w:rPr>
      <w:sz w:val="24"/>
      <w:szCs w:val="24"/>
    </w:rPr>
  </w:style>
  <w:style w:type="paragraph" w:customStyle="1" w:styleId="RefChar">
    <w:name w:val="Ref Char"/>
    <w:aliases w:val="de nota al pie Char,Ref1 Char,BVI fnr Char Char Char Char Char Char Char,BVI fnr Car Car Char Char Char Char Char Char Char,BVI fnr Car Char Char Char Char Char Char Char,FNRefe,ftref Char,Footnote Char,Footnote text Char,fr Char,16 Point Char"/>
    <w:basedOn w:val="Normal"/>
    <w:link w:val="FootnoteReference"/>
    <w:uiPriority w:val="99"/>
    <w:qFormat/>
    <w:rsid w:val="00B00233"/>
    <w:pPr>
      <w:spacing w:after="160" w:line="240" w:lineRule="exact"/>
    </w:pPr>
    <w:rPr>
      <w:sz w:val="20"/>
      <w:vertAlign w:val="superscript"/>
    </w:rPr>
  </w:style>
  <w:style w:type="character" w:customStyle="1" w:styleId="ListParagraphChar">
    <w:name w:val="List Paragraph Char"/>
    <w:link w:val="ListParagraph"/>
    <w:locked/>
    <w:rsid w:val="00B00233"/>
    <w:rPr>
      <w:sz w:val="24"/>
      <w:szCs w:val="24"/>
    </w:rPr>
  </w:style>
  <w:style w:type="paragraph" w:styleId="NormalWeb">
    <w:name w:val="Normal (Web)"/>
    <w:aliases w:val="webb,Char Char Char,Обычный (веб)1,Обычный (веб) Знак,Обычный (веб) Знак1,Обычный (веб) Знак Знак, webb,Normal (Web) Char1,Char8 Char,Char8, Char Char, Char,Char Char Char Char Char Char Char Char Char Char Char Char Char Char Char,Char Cha"/>
    <w:basedOn w:val="Normal"/>
    <w:link w:val="NormalWebChar"/>
    <w:uiPriority w:val="99"/>
    <w:qFormat/>
    <w:rsid w:val="00FE381B"/>
    <w:pPr>
      <w:spacing w:before="75" w:after="75"/>
    </w:pPr>
    <w:rPr>
      <w:sz w:val="24"/>
      <w:szCs w:val="24"/>
    </w:rPr>
  </w:style>
  <w:style w:type="character" w:customStyle="1" w:styleId="NormalWebChar">
    <w:name w:val="Normal (Web) Char"/>
    <w:aliases w:val="webb Char,Char Char Char Char,Обычный (веб)1 Char,Обычный (веб) Знак Char,Обычный (веб) Знак1 Char,Обычный (веб) Знак Знак Char, webb Char,Normal (Web) Char1 Char,Char8 Char Char,Char8 Char1, Char Char Char, Char Char1,Char Cha Char"/>
    <w:link w:val="NormalWeb"/>
    <w:uiPriority w:val="99"/>
    <w:locked/>
    <w:rsid w:val="00FE381B"/>
    <w:rPr>
      <w:sz w:val="24"/>
      <w:szCs w:val="24"/>
    </w:rPr>
  </w:style>
  <w:style w:type="character" w:styleId="Hyperlink">
    <w:name w:val="Hyperlink"/>
    <w:unhideWhenUsed/>
    <w:rsid w:val="00FE381B"/>
    <w:rPr>
      <w:color w:val="0000FF"/>
      <w:u w:val="single"/>
    </w:rPr>
  </w:style>
  <w:style w:type="character" w:styleId="Strong">
    <w:name w:val="Strong"/>
    <w:qFormat/>
    <w:rsid w:val="00FE381B"/>
    <w:rPr>
      <w:b/>
      <w:bCs/>
    </w:rPr>
  </w:style>
  <w:style w:type="paragraph" w:customStyle="1" w:styleId="Normal0">
    <w:name w:val="[Normal]"/>
    <w:rsid w:val="00A34836"/>
    <w:rPr>
      <w:rFonts w:ascii="Arial" w:eastAsia="Arial" w:hAnsi="Arial"/>
      <w:sz w:val="24"/>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uiPriority w:val="99"/>
    <w:qFormat/>
    <w:rsid w:val="003723DA"/>
    <w:pPr>
      <w:spacing w:after="160" w:line="240" w:lineRule="exact"/>
    </w:pPr>
    <w:rPr>
      <w:sz w:val="20"/>
      <w:vertAlign w:val="superscript"/>
    </w:rPr>
  </w:style>
  <w:style w:type="character" w:customStyle="1" w:styleId="HeaderChar">
    <w:name w:val="Header Char"/>
    <w:basedOn w:val="DefaultParagraphFont"/>
    <w:link w:val="Header"/>
    <w:uiPriority w:val="99"/>
    <w:rsid w:val="00FC0D19"/>
    <w:rPr>
      <w:sz w:val="28"/>
    </w:rPr>
  </w:style>
  <w:style w:type="paragraph" w:styleId="Revision">
    <w:name w:val="Revision"/>
    <w:hidden/>
    <w:uiPriority w:val="99"/>
    <w:semiHidden/>
    <w:rsid w:val="00761BEA"/>
    <w:rPr>
      <w:sz w:val="28"/>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qFormat/>
    <w:rsid w:val="000128FC"/>
    <w:pPr>
      <w:spacing w:before="60" w:after="160" w:line="240" w:lineRule="exact"/>
      <w:jc w:val="both"/>
    </w:pPr>
    <w:rPr>
      <w:rFonts w:eastAsiaTheme="minorHAnsi" w:cstheme="minorBidi"/>
      <w:szCs w:val="22"/>
      <w:vertAlign w:val="superscript"/>
    </w:rPr>
  </w:style>
  <w:style w:type="character" w:customStyle="1" w:styleId="Heading4Char">
    <w:name w:val="Heading 4 Char"/>
    <w:basedOn w:val="DefaultParagraphFont"/>
    <w:link w:val="Heading4"/>
    <w:uiPriority w:val="9"/>
    <w:rsid w:val="000B3F42"/>
    <w:rPr>
      <w:b/>
      <w:bCs/>
      <w:sz w:val="24"/>
      <w:szCs w:val="24"/>
    </w:rPr>
  </w:style>
  <w:style w:type="character" w:customStyle="1" w:styleId="normal-h1">
    <w:name w:val="normal-h1"/>
    <w:rsid w:val="0050471F"/>
    <w:rPr>
      <w:rFonts w:ascii="Times New Roman" w:hAnsi="Times New Roman" w:cs="Times New Roman" w:hint="default"/>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82031">
      <w:bodyDiv w:val="1"/>
      <w:marLeft w:val="0"/>
      <w:marRight w:val="0"/>
      <w:marTop w:val="0"/>
      <w:marBottom w:val="0"/>
      <w:divBdr>
        <w:top w:val="none" w:sz="0" w:space="0" w:color="auto"/>
        <w:left w:val="none" w:sz="0" w:space="0" w:color="auto"/>
        <w:bottom w:val="none" w:sz="0" w:space="0" w:color="auto"/>
        <w:right w:val="none" w:sz="0" w:space="0" w:color="auto"/>
      </w:divBdr>
    </w:div>
    <w:div w:id="471338298">
      <w:bodyDiv w:val="1"/>
      <w:marLeft w:val="0"/>
      <w:marRight w:val="0"/>
      <w:marTop w:val="0"/>
      <w:marBottom w:val="0"/>
      <w:divBdr>
        <w:top w:val="none" w:sz="0" w:space="0" w:color="auto"/>
        <w:left w:val="none" w:sz="0" w:space="0" w:color="auto"/>
        <w:bottom w:val="none" w:sz="0" w:space="0" w:color="auto"/>
        <w:right w:val="none" w:sz="0" w:space="0" w:color="auto"/>
      </w:divBdr>
    </w:div>
    <w:div w:id="1483699491">
      <w:bodyDiv w:val="1"/>
      <w:marLeft w:val="0"/>
      <w:marRight w:val="0"/>
      <w:marTop w:val="0"/>
      <w:marBottom w:val="0"/>
      <w:divBdr>
        <w:top w:val="none" w:sz="0" w:space="0" w:color="auto"/>
        <w:left w:val="none" w:sz="0" w:space="0" w:color="auto"/>
        <w:bottom w:val="none" w:sz="0" w:space="0" w:color="auto"/>
        <w:right w:val="none" w:sz="0" w:space="0" w:color="auto"/>
      </w:divBdr>
    </w:div>
    <w:div w:id="171989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53B11-0223-4B5C-9A8D-ECD2ABDE1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4714</Words>
  <Characters>26874</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ỦY BAN THƯỜNG VỤ QUỐC HỘI</vt:lpstr>
    </vt:vector>
  </TitlesOfParts>
  <Company/>
  <LinksUpToDate>false</LinksUpToDate>
  <CharactersWithSpaces>31525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THƯỜNG VỤ QUỐC HỘI</dc:title>
  <dc:subject/>
  <dc:creator>Your User Name</dc:creator>
  <cp:keywords/>
  <cp:lastModifiedBy>Nguyen Thuy Ha</cp:lastModifiedBy>
  <cp:revision>4</cp:revision>
  <cp:lastPrinted>2023-08-11T06:55:00Z</cp:lastPrinted>
  <dcterms:created xsi:type="dcterms:W3CDTF">2023-08-11T07:18:00Z</dcterms:created>
  <dcterms:modified xsi:type="dcterms:W3CDTF">2023-08-11T07:57:00Z</dcterms:modified>
</cp:coreProperties>
</file>